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91" w:rsidRPr="00F84874" w:rsidRDefault="005042A4">
      <w:pPr>
        <w:rPr>
          <w:sz w:val="28"/>
          <w:szCs w:val="28"/>
        </w:rPr>
      </w:pPr>
      <w:r w:rsidRPr="00F84874">
        <w:rPr>
          <w:sz w:val="28"/>
          <w:szCs w:val="28"/>
        </w:rPr>
        <w:t>Ausfüllanleitung für selbsterklärte Instandhaltungsprogramme</w:t>
      </w:r>
    </w:p>
    <w:p w:rsidR="0075356A" w:rsidRPr="00F84874" w:rsidRDefault="0075356A">
      <w:pPr>
        <w:rPr>
          <w:b/>
        </w:rPr>
      </w:pPr>
      <w:r w:rsidRPr="00F84874">
        <w:rPr>
          <w:b/>
        </w:rPr>
        <w:t>Anwendbarkeit</w:t>
      </w:r>
    </w:p>
    <w:p w:rsidR="0075356A" w:rsidRDefault="0075356A">
      <w:r>
        <w:t>Diese selbsterklärten Programme (nach DAeC-Vorlage) können nicht für Annex-II-Luftfahrzeuge angewendet werden. Für diese Luftfahrzeuge gibt es eigene Programme auf der Internetseite des LBA.</w:t>
      </w:r>
    </w:p>
    <w:p w:rsidR="0075356A" w:rsidRDefault="0075356A">
      <w:r>
        <w:t>Der DAeC hat für verschiedene Luftfahrzeugkategorien Vorlagen selbsterklärter Programme vorbereitet. Zurzeit sind folgende verfügbar:</w:t>
      </w:r>
    </w:p>
    <w:p w:rsidR="0075356A" w:rsidRDefault="0075356A" w:rsidP="0075356A">
      <w:pPr>
        <w:pStyle w:val="Listenabsatz"/>
        <w:numPr>
          <w:ilvl w:val="0"/>
          <w:numId w:val="1"/>
        </w:numPr>
      </w:pPr>
      <w:r>
        <w:t>Segelflugzeuge</w:t>
      </w:r>
    </w:p>
    <w:p w:rsidR="0075356A" w:rsidRDefault="0075356A" w:rsidP="0075356A">
      <w:pPr>
        <w:pStyle w:val="Listenabsatz"/>
        <w:numPr>
          <w:ilvl w:val="0"/>
          <w:numId w:val="1"/>
        </w:numPr>
      </w:pPr>
      <w:r>
        <w:t>Selbststartende Motorsegler</w:t>
      </w:r>
      <w:r w:rsidR="00F84874">
        <w:t xml:space="preserve"> und Turbos</w:t>
      </w:r>
    </w:p>
    <w:p w:rsidR="0075356A" w:rsidRDefault="0075356A" w:rsidP="0075356A">
      <w:pPr>
        <w:pStyle w:val="Listenabsatz"/>
        <w:numPr>
          <w:ilvl w:val="0"/>
          <w:numId w:val="1"/>
        </w:numPr>
      </w:pPr>
      <w:r>
        <w:t>Flugzeuge und Touring-Motorsegler</w:t>
      </w:r>
    </w:p>
    <w:p w:rsidR="0075356A" w:rsidRDefault="0075356A">
      <w:r>
        <w:t>Wählen Sie auf der Internet-Seite des DAeC das für Sie zutreffende IHP aus und laden Sie die WORD-Datei herunter.</w:t>
      </w:r>
    </w:p>
    <w:p w:rsidR="00F84874" w:rsidRPr="00F84874" w:rsidRDefault="00F84874">
      <w:pPr>
        <w:rPr>
          <w:b/>
        </w:rPr>
      </w:pPr>
      <w:r w:rsidRPr="00F84874">
        <w:rPr>
          <w:b/>
        </w:rPr>
        <w:t>Angaben zum Luftfahrzeug, zum Programm und Unterschrift</w:t>
      </w:r>
    </w:p>
    <w:p w:rsidR="005042A4" w:rsidRDefault="005042A4">
      <w:r>
        <w:t>Auf Seite 1 werden die Daten des Luftfahrzeugs sowie die Daten des (federführenden) Halter</w:t>
      </w:r>
      <w:r w:rsidR="0075356A">
        <w:t>s</w:t>
      </w:r>
      <w:r>
        <w:t xml:space="preserve"> eingetragen.</w:t>
      </w:r>
    </w:p>
    <w:p w:rsidR="005042A4" w:rsidRDefault="00B554E4">
      <w:r>
        <w:t>In Kapitel 2 „Selbsterklärung“ müssen v</w:t>
      </w:r>
      <w:r w:rsidR="005042A4">
        <w:t xml:space="preserve">on den zwei möglichen Optionen, das Programm zu gestalten, </w:t>
      </w:r>
      <w:r>
        <w:t>eine durch</w:t>
      </w:r>
      <w:r w:rsidR="005042A4">
        <w:t xml:space="preserve"> ankreuzen gewählt werden. Möglich sind:</w:t>
      </w:r>
    </w:p>
    <w:p w:rsidR="005042A4" w:rsidRDefault="005042A4" w:rsidP="0075356A">
      <w:pPr>
        <w:pStyle w:val="Listenabsatz"/>
        <w:numPr>
          <w:ilvl w:val="0"/>
          <w:numId w:val="2"/>
        </w:numPr>
      </w:pPr>
      <w:r w:rsidRPr="0075356A">
        <w:rPr>
          <w:b/>
        </w:rPr>
        <w:t>Erklärung des IHP auf Grundlage der Hersteller</w:t>
      </w:r>
      <w:r w:rsidR="00B554E4">
        <w:rPr>
          <w:b/>
        </w:rPr>
        <w:t>-Handbücher und SBs</w:t>
      </w:r>
      <w:r w:rsidRPr="0075356A">
        <w:rPr>
          <w:b/>
        </w:rPr>
        <w:t>.</w:t>
      </w:r>
      <w:r>
        <w:t xml:space="preserve"> Damit werden erst einmal alle Forderungen (Kontrollen</w:t>
      </w:r>
      <w:r w:rsidR="00F84874">
        <w:t>, TBOs,…</w:t>
      </w:r>
      <w:r>
        <w:t>), die in den Instandhaltungsunterlagen der Hersteller festgelegt sind, verbindlich, auch Empfehlungen. In einem späteren Abschnitt können solche Forderungen dann abgemildert werden.</w:t>
      </w:r>
    </w:p>
    <w:p w:rsidR="005042A4" w:rsidRDefault="005042A4" w:rsidP="0075356A">
      <w:pPr>
        <w:pStyle w:val="Listenabsatz"/>
        <w:numPr>
          <w:ilvl w:val="0"/>
          <w:numId w:val="2"/>
        </w:numPr>
      </w:pPr>
      <w:r w:rsidRPr="0075356A">
        <w:rPr>
          <w:b/>
        </w:rPr>
        <w:t>Erklärung, dass für das IHP das Minimum</w:t>
      </w:r>
      <w:r w:rsidR="00F84874">
        <w:rPr>
          <w:b/>
        </w:rPr>
        <w:t>-I</w:t>
      </w:r>
      <w:r w:rsidRPr="0075356A">
        <w:rPr>
          <w:b/>
        </w:rPr>
        <w:t>nspektions</w:t>
      </w:r>
      <w:r w:rsidR="00B554E4">
        <w:rPr>
          <w:b/>
        </w:rPr>
        <w:t>p</w:t>
      </w:r>
      <w:r w:rsidRPr="0075356A">
        <w:rPr>
          <w:b/>
        </w:rPr>
        <w:t xml:space="preserve">rogramm (MIP) </w:t>
      </w:r>
      <w:r w:rsidR="00B554E4">
        <w:rPr>
          <w:b/>
        </w:rPr>
        <w:t>eingehalten wird</w:t>
      </w:r>
      <w:r w:rsidRPr="0075356A">
        <w:rPr>
          <w:b/>
        </w:rPr>
        <w:t>.</w:t>
      </w:r>
      <w:r>
        <w:t xml:space="preserve"> Damit gelten erst einmal sämtliche Forderungen, die in den Instandhaltungsunterlagen der Hersteller festgelegt sind, </w:t>
      </w:r>
      <w:r w:rsidRPr="0075356A">
        <w:rPr>
          <w:b/>
        </w:rPr>
        <w:t>nicht</w:t>
      </w:r>
      <w:r>
        <w:t>. Als Kompensation für diese „Erleichterung“ m</w:t>
      </w:r>
      <w:r w:rsidR="00B554E4">
        <w:t>üssen Sie aber alle 100 Flug</w:t>
      </w:r>
      <w:r>
        <w:t xml:space="preserve">stunden oder spätestens nach einem Jahr, die Kontrolle gemäß dem MIP </w:t>
      </w:r>
      <w:r w:rsidR="0075356A">
        <w:t>von einem Freigabeberechtigten durchführen lassen.</w:t>
      </w:r>
      <w:r w:rsidR="00F84874">
        <w:t xml:space="preserve"> Sie verlieren damit das Recht, diese Kontrolle als Pilot/</w:t>
      </w:r>
      <w:r w:rsidR="00EF1164">
        <w:t>Halter</w:t>
      </w:r>
      <w:r w:rsidR="00F84874">
        <w:t xml:space="preserve"> selbst durchzuführen.</w:t>
      </w:r>
    </w:p>
    <w:p w:rsidR="005042A4" w:rsidRDefault="005042A4">
      <w:r>
        <w:t>Wenn das Programm fertig ist, muss der (federführende) Halter</w:t>
      </w:r>
      <w:r w:rsidR="00F021A1">
        <w:t>, in einem Verein der zeichnungsberechtigte Vorstand,</w:t>
      </w:r>
      <w:r>
        <w:t xml:space="preserve"> das Programm hier unterschreiben. Er übernimmt damit die Verantwortung für die Festlegungen, die im Programm gemacht wurden.</w:t>
      </w:r>
      <w:r w:rsidR="0075356A">
        <w:t xml:space="preserve"> Das Programm muss nicht ans LBA gesandt werden. Eine grobe Überprüfung des Inhalts nimmt der Prüfer für Lufttüchtigkeit bei der jährlichen Prüfung vor. Die </w:t>
      </w:r>
      <w:r w:rsidR="00CF5E2C">
        <w:t>ACAM des LBA wird bei einer Prüfung sicherlich das IHP im Detail kontrollieren.</w:t>
      </w:r>
    </w:p>
    <w:p w:rsidR="005042A4" w:rsidRDefault="005042A4">
      <w:r>
        <w:t xml:space="preserve">In der Fußzeile der Seite werden das Kennzeichen, das Ausgabedatum und die Revisions-Nummer </w:t>
      </w:r>
      <w:r w:rsidR="00B554E4" w:rsidRPr="00B554E4">
        <w:rPr>
          <w:vertAlign w:val="superscript"/>
        </w:rPr>
        <w:t>1</w:t>
      </w:r>
      <w:r w:rsidR="00B554E4">
        <w:t xml:space="preserve">) </w:t>
      </w:r>
      <w:r>
        <w:t>des IHP eingetragen. Diese Informationen überträgt WORD automatisch auf die folgenden Seiten. (Im Anhang – ab ca. Seite 6 – müssen die Informationen jedoch nochmals eingetragen werden.)</w:t>
      </w:r>
    </w:p>
    <w:p w:rsidR="00B554E4" w:rsidRPr="00B554E4" w:rsidRDefault="00B554E4" w:rsidP="00B554E4">
      <w:pPr>
        <w:ind w:left="142" w:hanging="142"/>
        <w:rPr>
          <w:sz w:val="18"/>
          <w:szCs w:val="18"/>
        </w:rPr>
      </w:pPr>
      <w:r w:rsidRPr="00B554E4">
        <w:rPr>
          <w:sz w:val="18"/>
          <w:szCs w:val="18"/>
          <w:vertAlign w:val="superscript"/>
        </w:rPr>
        <w:t>1</w:t>
      </w:r>
      <w:r w:rsidRPr="00B554E4">
        <w:rPr>
          <w:sz w:val="18"/>
          <w:szCs w:val="18"/>
        </w:rPr>
        <w:t>) Wenn Sie schon ein Instandhaltungsprogramm haben, vergeben Sie hier die nächste Revisionsnummer nach der auf ihrem „alten“ IHP</w:t>
      </w:r>
      <w:r w:rsidR="00F84874">
        <w:rPr>
          <w:sz w:val="18"/>
          <w:szCs w:val="18"/>
        </w:rPr>
        <w:t>. Wenn Ihr Luftfahrzeug neu ist oder neu eingeführt</w:t>
      </w:r>
      <w:r w:rsidRPr="00B554E4">
        <w:rPr>
          <w:sz w:val="18"/>
          <w:szCs w:val="18"/>
        </w:rPr>
        <w:t>, starten Sie mit 1.</w:t>
      </w:r>
    </w:p>
    <w:p w:rsidR="00F84874" w:rsidRDefault="00CF5E2C">
      <w:r>
        <w:t>Haben Sie das MIP als Grundlage gewählt, müssen Sie die folgenden Punkte nicht mehr weiter bearbeiten</w:t>
      </w:r>
      <w:r w:rsidR="006638A8">
        <w:t xml:space="preserve"> und können das Programm direkt unterschreiben.</w:t>
      </w:r>
    </w:p>
    <w:p w:rsidR="00F84874" w:rsidRDefault="00F84874">
      <w:r>
        <w:br w:type="page"/>
      </w:r>
    </w:p>
    <w:p w:rsidR="00CF5E2C" w:rsidRDefault="00CF5E2C"/>
    <w:p w:rsidR="00F84874" w:rsidRPr="00F84874" w:rsidRDefault="00F84874">
      <w:pPr>
        <w:rPr>
          <w:b/>
        </w:rPr>
      </w:pPr>
      <w:r w:rsidRPr="00F84874">
        <w:rPr>
          <w:b/>
        </w:rPr>
        <w:t>Instandhaltungsunterlagen und Tätigkeiten</w:t>
      </w:r>
    </w:p>
    <w:p w:rsidR="006638A8" w:rsidRDefault="006638A8">
      <w:r>
        <w:t>Haben Sie die Herstellerunterlagen als Grundlage gewählt, müssen Sie im Folgenden die zutreffenden Unterlagen definieren und die darin befindlichen Forderungen (Kontrollen) herausfiltern.</w:t>
      </w:r>
    </w:p>
    <w:p w:rsidR="006638A8" w:rsidRDefault="006638A8">
      <w:r>
        <w:t xml:space="preserve">Die erste Tabelle auf Seite 2 </w:t>
      </w:r>
      <w:r w:rsidR="00FC5C0E">
        <w:t xml:space="preserve">(Kapitel 4) </w:t>
      </w:r>
      <w:r>
        <w:t>dient dazu, die zutreffenden Unterlagen zu definieren. Hier müssen alle Herstellerunterlagen der Mindestausrüstung, welche Instandhaltungsforderungen enthalten, aufgeführt werden.</w:t>
      </w:r>
      <w:r w:rsidR="00990193">
        <w:t xml:space="preserve"> Tragen Sie den Titel oder die Dokumentennummer sowie die Ausgabe/Revision oder das Ausgabedatum ein. </w:t>
      </w:r>
      <w:r w:rsidR="00990193">
        <w:rPr>
          <w:vertAlign w:val="superscript"/>
        </w:rPr>
        <w:t>2</w:t>
      </w:r>
      <w:r w:rsidR="00990193">
        <w:t>)</w:t>
      </w:r>
    </w:p>
    <w:p w:rsidR="00990193" w:rsidRPr="00990193" w:rsidRDefault="00990193" w:rsidP="00990193">
      <w:pPr>
        <w:ind w:left="142" w:hanging="142"/>
        <w:rPr>
          <w:sz w:val="18"/>
          <w:szCs w:val="18"/>
        </w:rPr>
      </w:pPr>
      <w:r w:rsidRPr="00990193">
        <w:rPr>
          <w:sz w:val="18"/>
          <w:szCs w:val="18"/>
          <w:vertAlign w:val="superscript"/>
        </w:rPr>
        <w:t>2</w:t>
      </w:r>
      <w:r w:rsidRPr="00990193">
        <w:rPr>
          <w:sz w:val="18"/>
          <w:szCs w:val="18"/>
        </w:rPr>
        <w:t>) Bei Luftfahrzeug-Handbüchern gibt es oft viele Revisionen, die möglicherweise für ihr Luftfahrzeug gar nicht zutreffen, da sie optionale Ausrüstungen oder länderspezifische Besonderheiten betreffen. Sie müssen hier die letzte Revision eintragen, die für ihr spezielles Luftfahrzeug zutreffend ist. Damit ist klar, dass sie aber auch alle davor liegenden Revisionsstände in ihr Handbuch einfügen müssen.</w:t>
      </w:r>
      <w:r>
        <w:rPr>
          <w:sz w:val="18"/>
          <w:szCs w:val="18"/>
        </w:rPr>
        <w:br/>
        <w:t>Gleiches gilt für die Handbücher anderer Komponenten.</w:t>
      </w:r>
    </w:p>
    <w:p w:rsidR="006638A8" w:rsidRDefault="006638A8">
      <w:r>
        <w:t>Was die Mindestausrüstung ihres Luftfahrzeugs ist, finden Sie im Flughandbuch. Dazu gehören im allgemeinen Fahrtmesser, Höhenmesser, ggf. Vario, Gurte, Kupplungen, Motorinstrumente etc.</w:t>
      </w:r>
    </w:p>
    <w:p w:rsidR="005042A4" w:rsidRDefault="00F84874">
      <w:r>
        <w:t>Beispiele</w:t>
      </w:r>
    </w:p>
    <w:p w:rsidR="009940DA" w:rsidRDefault="009940DA">
      <w:r>
        <w:t>DG808C</w:t>
      </w:r>
    </w:p>
    <w:tbl>
      <w:tblPr>
        <w:tblW w:w="75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3402"/>
        <w:gridCol w:w="1985"/>
      </w:tblGrid>
      <w:tr w:rsidR="00F84874" w:rsidRPr="00782762" w:rsidTr="00F84874">
        <w:tc>
          <w:tcPr>
            <w:tcW w:w="2117"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F84874" w:rsidRPr="00782762" w:rsidRDefault="00F84874" w:rsidP="00DE0E6A">
            <w:pPr>
              <w:jc w:val="center"/>
              <w:rPr>
                <w:rFonts w:cs="Arial"/>
                <w:b/>
                <w:color w:val="FFFFFF"/>
                <w:sz w:val="20"/>
              </w:rPr>
            </w:pPr>
            <w:r w:rsidRPr="00782762">
              <w:rPr>
                <w:rFonts w:cs="Arial"/>
                <w:b/>
                <w:color w:val="FFFFFF"/>
                <w:sz w:val="20"/>
              </w:rPr>
              <w:t>Produkt/Komponente</w:t>
            </w:r>
          </w:p>
        </w:tc>
        <w:tc>
          <w:tcPr>
            <w:tcW w:w="3402" w:type="dxa"/>
            <w:tcBorders>
              <w:top w:val="single" w:sz="4" w:space="0" w:color="808080"/>
              <w:left w:val="single" w:sz="4" w:space="0" w:color="FFFFFF"/>
              <w:bottom w:val="single" w:sz="4" w:space="0" w:color="FFFFFF"/>
              <w:right w:val="single" w:sz="4" w:space="0" w:color="FFFFFF"/>
            </w:tcBorders>
            <w:shd w:val="clear" w:color="auto" w:fill="737373"/>
          </w:tcPr>
          <w:p w:rsidR="00F84874" w:rsidRPr="00782762" w:rsidRDefault="00F84874" w:rsidP="00DE0E6A">
            <w:pPr>
              <w:jc w:val="center"/>
              <w:rPr>
                <w:rFonts w:cs="Arial"/>
                <w:b/>
                <w:color w:val="FFFFFF"/>
                <w:sz w:val="20"/>
              </w:rPr>
            </w:pPr>
            <w:r w:rsidRPr="00782762">
              <w:rPr>
                <w:rFonts w:cs="Arial"/>
                <w:b/>
                <w:color w:val="FFFFFF"/>
                <w:sz w:val="20"/>
              </w:rPr>
              <w:t>Dokument</w:t>
            </w:r>
          </w:p>
        </w:tc>
        <w:tc>
          <w:tcPr>
            <w:tcW w:w="1985"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F84874" w:rsidRPr="00782762" w:rsidRDefault="00F84874" w:rsidP="00DE0E6A">
            <w:pPr>
              <w:jc w:val="center"/>
              <w:rPr>
                <w:rFonts w:cs="Arial"/>
                <w:b/>
                <w:color w:val="FFFFFF"/>
                <w:sz w:val="20"/>
              </w:rPr>
            </w:pPr>
            <w:r w:rsidRPr="00782762">
              <w:rPr>
                <w:rFonts w:cs="Arial"/>
                <w:b/>
                <w:color w:val="FFFFFF"/>
                <w:sz w:val="20"/>
              </w:rPr>
              <w:t>Ausgabe/Revision</w:t>
            </w:r>
            <w:r>
              <w:rPr>
                <w:rFonts w:cs="Arial"/>
                <w:b/>
                <w:color w:val="FFFFFF"/>
                <w:sz w:val="20"/>
              </w:rPr>
              <w:t xml:space="preserve"> *)</w:t>
            </w:r>
          </w:p>
        </w:tc>
      </w:tr>
      <w:tr w:rsidR="00F84874" w:rsidRPr="0074771B" w:rsidTr="00F84874">
        <w:tc>
          <w:tcPr>
            <w:tcW w:w="2117" w:type="dxa"/>
            <w:vMerge w:val="restart"/>
            <w:tcBorders>
              <w:top w:val="single" w:sz="4" w:space="0" w:color="FFFFFF"/>
              <w:left w:val="single" w:sz="4" w:space="0" w:color="808080"/>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Luftfahrzeug</w:t>
            </w:r>
          </w:p>
        </w:tc>
        <w:tc>
          <w:tcPr>
            <w:tcW w:w="3402" w:type="dxa"/>
            <w:tcBorders>
              <w:top w:val="single" w:sz="4" w:space="0" w:color="FFFFFF"/>
              <w:left w:val="single" w:sz="4" w:space="0" w:color="808080"/>
              <w:bottom w:val="single" w:sz="4" w:space="0" w:color="808080"/>
              <w:right w:val="single" w:sz="4" w:space="0" w:color="808080"/>
            </w:tcBorders>
            <w:shd w:val="clear" w:color="auto" w:fill="auto"/>
            <w:vAlign w:val="center"/>
          </w:tcPr>
          <w:p w:rsidR="00F84874" w:rsidRPr="006C2E3E" w:rsidRDefault="00F84874" w:rsidP="00DE0E6A">
            <w:pPr>
              <w:rPr>
                <w:rFonts w:cs="Arial"/>
                <w:b/>
                <w:sz w:val="20"/>
              </w:rPr>
            </w:pPr>
            <w:r w:rsidRPr="0074771B">
              <w:rPr>
                <w:rFonts w:cs="Arial"/>
                <w:b/>
                <w:sz w:val="20"/>
              </w:rPr>
              <w:t>Wartungshandbuch</w:t>
            </w:r>
          </w:p>
        </w:tc>
        <w:tc>
          <w:tcPr>
            <w:tcW w:w="1985" w:type="dxa"/>
            <w:tcBorders>
              <w:top w:val="single" w:sz="4" w:space="0" w:color="FFFFFF"/>
              <w:left w:val="single" w:sz="4" w:space="0" w:color="808080"/>
              <w:bottom w:val="single" w:sz="4" w:space="0" w:color="808080"/>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2/98</w:t>
            </w:r>
            <w:r w:rsidRPr="0074771B">
              <w:rPr>
                <w:rFonts w:cs="Arial"/>
                <w:b/>
                <w:sz w:val="20"/>
              </w:rPr>
              <w:br/>
              <w:t>Rev. 3/04</w:t>
            </w:r>
          </w:p>
        </w:tc>
      </w:tr>
      <w:tr w:rsidR="00F84874" w:rsidRPr="0074771B" w:rsidTr="00F84874">
        <w:tc>
          <w:tcPr>
            <w:tcW w:w="2117" w:type="dxa"/>
            <w:vMerge/>
            <w:tcBorders>
              <w:left w:val="single" w:sz="4" w:space="0" w:color="808080"/>
              <w:right w:val="single" w:sz="4" w:space="0" w:color="808080"/>
            </w:tcBorders>
            <w:shd w:val="clear" w:color="auto" w:fill="auto"/>
            <w:vAlign w:val="center"/>
          </w:tcPr>
          <w:p w:rsidR="00F84874" w:rsidRPr="0074771B" w:rsidRDefault="00F84874" w:rsidP="00DE0E6A">
            <w:pPr>
              <w:rPr>
                <w:rFonts w:cs="Arial"/>
                <w:b/>
                <w:sz w:val="20"/>
              </w:rPr>
            </w:pPr>
          </w:p>
        </w:tc>
        <w:tc>
          <w:tcPr>
            <w:tcW w:w="3402" w:type="dxa"/>
            <w:tcBorders>
              <w:top w:val="single" w:sz="4" w:space="0" w:color="FFFFFF"/>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Reparaturhandbuch</w:t>
            </w:r>
          </w:p>
        </w:tc>
        <w:tc>
          <w:tcPr>
            <w:tcW w:w="1985" w:type="dxa"/>
            <w:tcBorders>
              <w:top w:val="single" w:sz="4" w:space="0" w:color="FFFFFF"/>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11/97</w:t>
            </w:r>
            <w:r w:rsidRPr="0074771B">
              <w:rPr>
                <w:rFonts w:cs="Arial"/>
                <w:b/>
                <w:sz w:val="20"/>
              </w:rPr>
              <w:br/>
              <w:t xml:space="preserve">Rev. </w:t>
            </w:r>
            <w:r w:rsidRPr="006C2E3E">
              <w:rPr>
                <w:rFonts w:cs="Arial"/>
                <w:b/>
                <w:sz w:val="20"/>
              </w:rPr>
              <w:t>11/01</w:t>
            </w:r>
          </w:p>
        </w:tc>
      </w:tr>
      <w:tr w:rsidR="00F84874" w:rsidRPr="0074771B" w:rsidTr="00F84874">
        <w:tc>
          <w:tcPr>
            <w:tcW w:w="2117" w:type="dxa"/>
            <w:vMerge/>
            <w:tcBorders>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Del="00EE0375" w:rsidRDefault="00F84874" w:rsidP="00DE0E6A">
            <w:pPr>
              <w:rPr>
                <w:rFonts w:cs="Arial"/>
                <w:b/>
                <w:sz w:val="20"/>
              </w:rPr>
            </w:pPr>
            <w:r w:rsidRPr="0074771B">
              <w:rPr>
                <w:rFonts w:cs="Arial"/>
                <w:b/>
                <w:sz w:val="20"/>
              </w:rPr>
              <w:t>TM DG-G-01</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Pr>
                <w:rFonts w:cs="Arial"/>
                <w:b/>
                <w:sz w:val="20"/>
              </w:rPr>
              <w:t>a</w:t>
            </w:r>
            <w:r w:rsidRPr="0074771B">
              <w:rPr>
                <w:rFonts w:cs="Arial"/>
                <w:b/>
                <w:sz w:val="20"/>
              </w:rPr>
              <w:t>kt. Rev.</w:t>
            </w:r>
          </w:p>
        </w:tc>
      </w:tr>
      <w:tr w:rsidR="00F84874" w:rsidRPr="0074771B" w:rsidTr="00F84874">
        <w:tc>
          <w:tcPr>
            <w:tcW w:w="2117"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Motor</w:t>
            </w: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Handbuch SOLO Typ 2625 01</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9/97</w:t>
            </w:r>
            <w:r w:rsidRPr="0074771B">
              <w:rPr>
                <w:rFonts w:cs="Arial"/>
                <w:b/>
                <w:sz w:val="20"/>
              </w:rPr>
              <w:br/>
              <w:t>Rev. 1/01</w:t>
            </w:r>
          </w:p>
        </w:tc>
      </w:tr>
      <w:tr w:rsidR="00F84874" w:rsidRPr="0074771B" w:rsidTr="00F84874">
        <w:tc>
          <w:tcPr>
            <w:tcW w:w="2117"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Propeller</w:t>
            </w: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Betriebs- und Wartungshandbuch P3</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Rev. 5/05</w:t>
            </w:r>
          </w:p>
        </w:tc>
      </w:tr>
      <w:tr w:rsidR="00F84874" w:rsidRPr="0074771B" w:rsidTr="00F84874">
        <w:tc>
          <w:tcPr>
            <w:tcW w:w="2117"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Winter-Instrumente</w:t>
            </w: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Einbau- und Wartungsanweisung</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2/11</w:t>
            </w:r>
          </w:p>
        </w:tc>
      </w:tr>
      <w:tr w:rsidR="00F84874" w:rsidRPr="0074771B" w:rsidTr="00F84874">
        <w:tc>
          <w:tcPr>
            <w:tcW w:w="2117"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Anschnallgurte</w:t>
            </w: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Component Maintenace Manual Schroth 4-01-()</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1/09</w:t>
            </w:r>
          </w:p>
        </w:tc>
      </w:tr>
      <w:tr w:rsidR="00F84874" w:rsidRPr="0074771B" w:rsidTr="00F84874">
        <w:tc>
          <w:tcPr>
            <w:tcW w:w="2117"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Kupplungen</w:t>
            </w:r>
          </w:p>
        </w:tc>
        <w:tc>
          <w:tcPr>
            <w:tcW w:w="3402"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Betriebshandbuch</w:t>
            </w:r>
            <w:r w:rsidRPr="0074771B">
              <w:rPr>
                <w:rFonts w:cs="Arial"/>
                <w:b/>
                <w:sz w:val="20"/>
              </w:rPr>
              <w:br/>
              <w:t>Tost G 88</w:t>
            </w:r>
          </w:p>
        </w:tc>
        <w:tc>
          <w:tcPr>
            <w:tcW w:w="1985" w:type="dxa"/>
            <w:tcBorders>
              <w:top w:val="single" w:sz="4" w:space="0" w:color="auto"/>
              <w:left w:val="single" w:sz="4" w:space="0" w:color="808080"/>
              <w:bottom w:val="single" w:sz="4" w:space="0" w:color="auto"/>
              <w:right w:val="single" w:sz="4" w:space="0" w:color="808080"/>
            </w:tcBorders>
            <w:shd w:val="clear" w:color="auto" w:fill="auto"/>
            <w:vAlign w:val="center"/>
          </w:tcPr>
          <w:p w:rsidR="00F84874" w:rsidRPr="0074771B" w:rsidRDefault="00F84874" w:rsidP="00DE0E6A">
            <w:pPr>
              <w:rPr>
                <w:rFonts w:cs="Arial"/>
                <w:b/>
                <w:sz w:val="20"/>
              </w:rPr>
            </w:pPr>
            <w:r w:rsidRPr="0074771B">
              <w:rPr>
                <w:rFonts w:cs="Arial"/>
                <w:b/>
                <w:sz w:val="20"/>
              </w:rPr>
              <w:t>Ausgabe 2/89</w:t>
            </w:r>
            <w:r w:rsidRPr="0074771B">
              <w:rPr>
                <w:rFonts w:cs="Arial"/>
                <w:b/>
                <w:sz w:val="20"/>
              </w:rPr>
              <w:br/>
              <w:t>Rev. 3/01</w:t>
            </w:r>
          </w:p>
        </w:tc>
      </w:tr>
    </w:tbl>
    <w:p w:rsidR="00F84874" w:rsidRDefault="00F84874"/>
    <w:p w:rsidR="009940DA" w:rsidRDefault="009940DA">
      <w:r>
        <w:t>Samburo</w:t>
      </w:r>
    </w:p>
    <w:tbl>
      <w:tblPr>
        <w:tblW w:w="80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121"/>
        <w:gridCol w:w="538"/>
        <w:gridCol w:w="32"/>
        <w:gridCol w:w="989"/>
        <w:gridCol w:w="1990"/>
      </w:tblGrid>
      <w:tr w:rsidR="009940DA" w:rsidRPr="00F758C4" w:rsidTr="00A27CFF">
        <w:tc>
          <w:tcPr>
            <w:tcW w:w="2401"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9940DA" w:rsidRPr="00F758C4" w:rsidRDefault="009940DA" w:rsidP="009940DA">
            <w:pPr>
              <w:spacing w:before="60" w:after="60" w:line="240" w:lineRule="auto"/>
              <w:jc w:val="center"/>
              <w:rPr>
                <w:rFonts w:cs="Arial"/>
                <w:b/>
                <w:color w:val="FFFFFF"/>
                <w:sz w:val="20"/>
              </w:rPr>
            </w:pPr>
            <w:r w:rsidRPr="00F758C4">
              <w:rPr>
                <w:rFonts w:cs="Arial"/>
                <w:b/>
                <w:color w:val="FFFFFF"/>
                <w:sz w:val="20"/>
              </w:rPr>
              <w:t>Dokument</w:t>
            </w:r>
          </w:p>
        </w:tc>
        <w:tc>
          <w:tcPr>
            <w:tcW w:w="2659" w:type="dxa"/>
            <w:gridSpan w:val="2"/>
            <w:tcBorders>
              <w:top w:val="single" w:sz="4" w:space="0" w:color="808080"/>
              <w:left w:val="single" w:sz="4" w:space="0" w:color="FFFFFF"/>
              <w:bottom w:val="single" w:sz="4" w:space="0" w:color="FFFFFF"/>
              <w:right w:val="single" w:sz="4" w:space="0" w:color="FFFFFF"/>
            </w:tcBorders>
            <w:shd w:val="clear" w:color="auto" w:fill="737373"/>
            <w:vAlign w:val="center"/>
          </w:tcPr>
          <w:p w:rsidR="009940DA" w:rsidRPr="00F758C4" w:rsidRDefault="009940DA" w:rsidP="009940DA">
            <w:pPr>
              <w:spacing w:before="60" w:after="60" w:line="240" w:lineRule="auto"/>
              <w:jc w:val="center"/>
              <w:rPr>
                <w:rFonts w:cs="Arial"/>
                <w:b/>
                <w:color w:val="FFFFFF"/>
                <w:sz w:val="20"/>
              </w:rPr>
            </w:pPr>
            <w:r>
              <w:rPr>
                <w:rFonts w:cs="Arial"/>
                <w:b/>
                <w:color w:val="FFFFFF"/>
                <w:sz w:val="20"/>
              </w:rPr>
              <w:t>Dokument</w:t>
            </w:r>
          </w:p>
        </w:tc>
        <w:tc>
          <w:tcPr>
            <w:tcW w:w="3011" w:type="dxa"/>
            <w:gridSpan w:val="3"/>
            <w:tcBorders>
              <w:top w:val="single" w:sz="4" w:space="0" w:color="808080"/>
              <w:left w:val="single" w:sz="4" w:space="0" w:color="FFFFFF"/>
              <w:bottom w:val="single" w:sz="4" w:space="0" w:color="FFFFFF"/>
              <w:right w:val="single" w:sz="4" w:space="0" w:color="FFFFFF"/>
            </w:tcBorders>
            <w:shd w:val="clear" w:color="auto" w:fill="737373"/>
          </w:tcPr>
          <w:p w:rsidR="009940DA" w:rsidRPr="00F758C4" w:rsidRDefault="009940DA" w:rsidP="009940DA">
            <w:pPr>
              <w:spacing w:before="60" w:after="60" w:line="240" w:lineRule="auto"/>
              <w:jc w:val="center"/>
              <w:rPr>
                <w:rFonts w:cs="Arial"/>
                <w:b/>
                <w:color w:val="FFFFFF"/>
                <w:sz w:val="20"/>
              </w:rPr>
            </w:pPr>
            <w:r w:rsidRPr="00F758C4">
              <w:rPr>
                <w:rFonts w:cs="Arial"/>
                <w:b/>
                <w:color w:val="FFFFFF"/>
                <w:sz w:val="20"/>
              </w:rPr>
              <w:t>Ausgabe-, Genehmigungs-, Revisionsstand*</w:t>
            </w:r>
          </w:p>
        </w:tc>
      </w:tr>
      <w:tr w:rsidR="009940DA" w:rsidRPr="00DA2BA7" w:rsidTr="00A27CFF">
        <w:tc>
          <w:tcPr>
            <w:tcW w:w="2401" w:type="dxa"/>
            <w:tcBorders>
              <w:top w:val="single" w:sz="4" w:space="0" w:color="FFFFFF"/>
              <w:left w:val="single" w:sz="4" w:space="0" w:color="808080"/>
              <w:bottom w:val="single" w:sz="4" w:space="0" w:color="808080"/>
              <w:right w:val="single" w:sz="4" w:space="0" w:color="808080"/>
            </w:tcBorders>
            <w:shd w:val="clear" w:color="auto" w:fill="auto"/>
            <w:vAlign w:val="center"/>
          </w:tcPr>
          <w:p w:rsidR="009940DA" w:rsidRPr="00DA2BA7" w:rsidRDefault="009940DA" w:rsidP="009940DA">
            <w:pPr>
              <w:spacing w:before="60" w:after="60" w:line="240" w:lineRule="auto"/>
              <w:rPr>
                <w:rFonts w:cs="Arial"/>
                <w:i/>
                <w:sz w:val="20"/>
              </w:rPr>
            </w:pPr>
            <w:r w:rsidRPr="00DA2BA7">
              <w:rPr>
                <w:rFonts w:cs="Arial"/>
                <w:i/>
                <w:sz w:val="20"/>
              </w:rPr>
              <w:t>Flug</w:t>
            </w:r>
            <w:r>
              <w:rPr>
                <w:rFonts w:cs="Arial"/>
                <w:i/>
                <w:sz w:val="20"/>
              </w:rPr>
              <w:t>- und Betriebs-</w:t>
            </w:r>
            <w:r>
              <w:rPr>
                <w:rFonts w:cs="Arial"/>
                <w:i/>
                <w:sz w:val="20"/>
              </w:rPr>
              <w:br/>
            </w:r>
            <w:r w:rsidRPr="00DA2BA7">
              <w:rPr>
                <w:rFonts w:cs="Arial"/>
                <w:i/>
                <w:sz w:val="20"/>
              </w:rPr>
              <w:t>handbuch</w:t>
            </w:r>
          </w:p>
        </w:tc>
        <w:tc>
          <w:tcPr>
            <w:tcW w:w="2659" w:type="dxa"/>
            <w:gridSpan w:val="2"/>
            <w:tcBorders>
              <w:top w:val="single" w:sz="4" w:space="0" w:color="FFFFFF"/>
              <w:left w:val="single" w:sz="4" w:space="0" w:color="808080"/>
              <w:bottom w:val="single" w:sz="4" w:space="0" w:color="808080"/>
              <w:right w:val="single" w:sz="4" w:space="0" w:color="808080"/>
            </w:tcBorders>
            <w:shd w:val="clear" w:color="auto" w:fill="auto"/>
            <w:vAlign w:val="center"/>
          </w:tcPr>
          <w:p w:rsidR="009940DA" w:rsidRPr="00DA2BA7" w:rsidRDefault="009940DA" w:rsidP="009940DA">
            <w:pPr>
              <w:spacing w:before="60" w:after="60" w:line="240" w:lineRule="auto"/>
              <w:rPr>
                <w:rFonts w:cs="Arial"/>
                <w:i/>
                <w:sz w:val="20"/>
              </w:rPr>
            </w:pPr>
            <w:r>
              <w:rPr>
                <w:rFonts w:cs="Arial"/>
                <w:i/>
                <w:sz w:val="20"/>
              </w:rPr>
              <w:t>Limbach Flugmotorenbau</w:t>
            </w:r>
          </w:p>
        </w:tc>
        <w:tc>
          <w:tcPr>
            <w:tcW w:w="3011" w:type="dxa"/>
            <w:gridSpan w:val="3"/>
            <w:tcBorders>
              <w:top w:val="single" w:sz="4" w:space="0" w:color="FFFFFF"/>
              <w:left w:val="single" w:sz="4" w:space="0" w:color="808080"/>
              <w:bottom w:val="single" w:sz="4" w:space="0" w:color="808080"/>
              <w:right w:val="single" w:sz="4" w:space="0" w:color="808080"/>
            </w:tcBorders>
            <w:shd w:val="clear" w:color="auto" w:fill="auto"/>
            <w:vAlign w:val="center"/>
          </w:tcPr>
          <w:p w:rsidR="009940DA" w:rsidRPr="00DA2BA7" w:rsidRDefault="009940DA" w:rsidP="009940DA">
            <w:pPr>
              <w:spacing w:before="60" w:after="60" w:line="240" w:lineRule="auto"/>
              <w:rPr>
                <w:rFonts w:cs="Arial"/>
                <w:i/>
                <w:sz w:val="20"/>
              </w:rPr>
            </w:pPr>
            <w:r w:rsidRPr="00DA2BA7">
              <w:rPr>
                <w:rFonts w:cs="Arial"/>
                <w:i/>
                <w:sz w:val="20"/>
              </w:rPr>
              <w:t xml:space="preserve">Ausgabe vom </w:t>
            </w:r>
            <w:r>
              <w:rPr>
                <w:rFonts w:cs="Arial"/>
                <w:i/>
                <w:sz w:val="20"/>
              </w:rPr>
              <w:t>April 1983</w:t>
            </w:r>
            <w:r w:rsidRPr="00DA2BA7">
              <w:rPr>
                <w:rFonts w:cs="Arial"/>
                <w:i/>
                <w:sz w:val="20"/>
              </w:rPr>
              <w:t xml:space="preserve"> </w:t>
            </w:r>
          </w:p>
          <w:p w:rsidR="009940DA" w:rsidRPr="00DA2BA7" w:rsidRDefault="009940DA" w:rsidP="009940DA">
            <w:pPr>
              <w:spacing w:before="60" w:after="60" w:line="240" w:lineRule="auto"/>
              <w:rPr>
                <w:rFonts w:cs="Arial"/>
                <w:i/>
                <w:sz w:val="20"/>
              </w:rPr>
            </w:pPr>
            <w:r w:rsidRPr="00DA2BA7">
              <w:rPr>
                <w:rFonts w:cs="Arial"/>
                <w:i/>
                <w:sz w:val="20"/>
              </w:rPr>
              <w:t xml:space="preserve">Rev. TM </w:t>
            </w:r>
            <w:r>
              <w:rPr>
                <w:rFonts w:cs="Arial"/>
                <w:i/>
                <w:sz w:val="20"/>
              </w:rPr>
              <w:t>808-11</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sidRPr="005A57FD">
              <w:rPr>
                <w:rFonts w:cs="Arial"/>
                <w:i/>
                <w:sz w:val="20"/>
              </w:rPr>
              <w:t>Wartungshandbuch</w:t>
            </w:r>
            <w:r>
              <w:rPr>
                <w:rFonts w:cs="Arial"/>
                <w:i/>
                <w:sz w:val="20"/>
              </w:rPr>
              <w:br/>
              <w:t>AVO 68 SAMBURO</w:t>
            </w:r>
          </w:p>
        </w:tc>
        <w:tc>
          <w:tcPr>
            <w:tcW w:w="265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B30473" w:rsidRDefault="009940DA" w:rsidP="009940DA">
            <w:pPr>
              <w:spacing w:before="60" w:after="60" w:line="240" w:lineRule="auto"/>
              <w:rPr>
                <w:rFonts w:cs="Arial"/>
                <w:i/>
                <w:color w:val="FF0000"/>
                <w:sz w:val="20"/>
              </w:rPr>
            </w:pPr>
            <w:r>
              <w:rPr>
                <w:rFonts w:cs="Arial"/>
                <w:i/>
                <w:sz w:val="20"/>
              </w:rPr>
              <w:t>Limbach Flugmotorenbau</w:t>
            </w:r>
          </w:p>
        </w:tc>
        <w:tc>
          <w:tcPr>
            <w:tcW w:w="301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sidRPr="005A57FD">
              <w:rPr>
                <w:rFonts w:cs="Arial"/>
                <w:i/>
                <w:sz w:val="20"/>
              </w:rPr>
              <w:t xml:space="preserve">Ausgabe vom </w:t>
            </w:r>
            <w:r>
              <w:rPr>
                <w:rFonts w:cs="Arial"/>
                <w:i/>
                <w:sz w:val="20"/>
              </w:rPr>
              <w:t>Nov</w:t>
            </w:r>
            <w:r w:rsidRPr="005A57FD">
              <w:rPr>
                <w:rFonts w:cs="Arial"/>
                <w:i/>
                <w:sz w:val="20"/>
              </w:rPr>
              <w:t>ember 198</w:t>
            </w:r>
            <w:r>
              <w:rPr>
                <w:rFonts w:cs="Arial"/>
                <w:i/>
                <w:sz w:val="20"/>
              </w:rPr>
              <w:t>3</w:t>
            </w:r>
            <w:r w:rsidRPr="005A57FD">
              <w:rPr>
                <w:rFonts w:cs="Arial"/>
                <w:i/>
                <w:sz w:val="20"/>
              </w:rPr>
              <w:t xml:space="preserve">  </w:t>
            </w:r>
            <w:r w:rsidRPr="00B30473">
              <w:rPr>
                <w:rFonts w:cs="Arial"/>
                <w:i/>
                <w:color w:val="FF0000"/>
                <w:sz w:val="20"/>
              </w:rPr>
              <w:t>Rev. TM 22</w:t>
            </w:r>
            <w:r w:rsidRPr="005A57FD">
              <w:rPr>
                <w:rFonts w:cs="Arial"/>
                <w:i/>
                <w:sz w:val="20"/>
              </w:rPr>
              <w:t xml:space="preserve"> </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lastRenderedPageBreak/>
              <w:t>Grundlagen der Luftfahrzeug</w:t>
            </w:r>
            <w:r>
              <w:rPr>
                <w:rFonts w:cs="Arial"/>
                <w:sz w:val="20"/>
              </w:rPr>
              <w:t>technik in Theorie und Praxis</w:t>
            </w:r>
            <w:r w:rsidRPr="005A57FD">
              <w:rPr>
                <w:rFonts w:cs="Arial"/>
                <w:sz w:val="20"/>
              </w:rPr>
              <w:t xml:space="preserve">, </w:t>
            </w:r>
          </w:p>
          <w:p w:rsidR="009940DA" w:rsidRPr="005A57FD" w:rsidRDefault="009940DA" w:rsidP="009940DA">
            <w:pPr>
              <w:spacing w:before="60" w:after="60" w:line="240" w:lineRule="auto"/>
              <w:rPr>
                <w:rFonts w:cs="Arial"/>
                <w:sz w:val="20"/>
              </w:rPr>
            </w:pPr>
            <w:r w:rsidRPr="005A57FD">
              <w:rPr>
                <w:rFonts w:cs="Arial"/>
                <w:sz w:val="20"/>
              </w:rPr>
              <w:t xml:space="preserve">Band V: </w:t>
            </w:r>
            <w:r>
              <w:rPr>
                <w:rFonts w:cs="Arial"/>
                <w:sz w:val="20"/>
              </w:rPr>
              <w:t>Segelflugzeuge und Motorsegler</w:t>
            </w:r>
          </w:p>
        </w:tc>
        <w:tc>
          <w:tcPr>
            <w:tcW w:w="265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sidRPr="005A57FD">
              <w:rPr>
                <w:rFonts w:cs="Arial"/>
                <w:sz w:val="20"/>
              </w:rPr>
              <w:t>Verlag TÜV Rheinland GmbH</w:t>
            </w:r>
            <w:r>
              <w:rPr>
                <w:rFonts w:cs="Arial"/>
                <w:sz w:val="20"/>
              </w:rPr>
              <w:br/>
            </w:r>
            <w:r w:rsidRPr="005A57FD">
              <w:rPr>
                <w:rFonts w:cs="Arial"/>
                <w:sz w:val="20"/>
              </w:rPr>
              <w:t>ISBN Nr.:</w:t>
            </w:r>
            <w:r>
              <w:rPr>
                <w:rFonts w:cs="Arial"/>
                <w:sz w:val="20"/>
              </w:rPr>
              <w:t xml:space="preserve"> </w:t>
            </w:r>
            <w:r w:rsidRPr="005A57FD">
              <w:rPr>
                <w:rFonts w:cs="Arial"/>
                <w:sz w:val="20"/>
              </w:rPr>
              <w:t>3-8249-0351-2</w:t>
            </w:r>
          </w:p>
        </w:tc>
        <w:tc>
          <w:tcPr>
            <w:tcW w:w="301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Pr>
                <w:rFonts w:cs="Arial"/>
                <w:i/>
                <w:sz w:val="20"/>
              </w:rPr>
              <w:t>--</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Hans Jacobs, Herbert Lück: "Werkstattpraxis für den Bau von  Gleit- und Segelflugzeu</w:t>
            </w:r>
            <w:r>
              <w:rPr>
                <w:rFonts w:cs="Arial"/>
                <w:sz w:val="20"/>
              </w:rPr>
              <w:t>gen"</w:t>
            </w:r>
          </w:p>
        </w:tc>
        <w:tc>
          <w:tcPr>
            <w:tcW w:w="265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 xml:space="preserve">Verlag Th. Schäfer, </w:t>
            </w:r>
            <w:r>
              <w:rPr>
                <w:rFonts w:cs="Arial"/>
                <w:sz w:val="20"/>
              </w:rPr>
              <w:br/>
            </w:r>
            <w:r w:rsidRPr="005A57FD">
              <w:rPr>
                <w:rFonts w:cs="Arial"/>
                <w:sz w:val="20"/>
              </w:rPr>
              <w:t xml:space="preserve">Hannover, </w:t>
            </w:r>
            <w:r>
              <w:rPr>
                <w:rFonts w:cs="Arial"/>
                <w:sz w:val="20"/>
              </w:rPr>
              <w:br/>
            </w:r>
            <w:r w:rsidRPr="005A57FD">
              <w:rPr>
                <w:rFonts w:cs="Arial"/>
                <w:sz w:val="20"/>
              </w:rPr>
              <w:t>ISBN Nr.: 3-88746-220-3</w:t>
            </w:r>
          </w:p>
        </w:tc>
        <w:tc>
          <w:tcPr>
            <w:tcW w:w="301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Pr>
                <w:rFonts w:cs="Arial"/>
                <w:i/>
                <w:sz w:val="20"/>
              </w:rPr>
              <w:t>---</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Kleine Fiberglas Flick-Fibel</w:t>
            </w:r>
          </w:p>
        </w:tc>
        <w:tc>
          <w:tcPr>
            <w:tcW w:w="265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Ursula Hänle</w:t>
            </w:r>
          </w:p>
        </w:tc>
        <w:tc>
          <w:tcPr>
            <w:tcW w:w="301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Pr>
                <w:rFonts w:cs="Arial"/>
                <w:i/>
                <w:sz w:val="20"/>
              </w:rPr>
              <w:t>---</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 xml:space="preserve">Aircraft Inspection and Repai" FAA AC 43.13-1A (deutsche Übersetzung) oder neue amerikanische Ausgabe FAA AC </w:t>
            </w:r>
          </w:p>
          <w:p w:rsidR="009940DA" w:rsidRPr="00B30473" w:rsidRDefault="009940DA" w:rsidP="009940DA">
            <w:pPr>
              <w:spacing w:before="60" w:after="60" w:line="240" w:lineRule="auto"/>
              <w:rPr>
                <w:rFonts w:cs="Arial"/>
                <w:sz w:val="20"/>
              </w:rPr>
            </w:pPr>
            <w:r w:rsidRPr="005A57FD">
              <w:rPr>
                <w:rFonts w:cs="Arial"/>
                <w:sz w:val="20"/>
              </w:rPr>
              <w:t xml:space="preserve">43.13-1B, </w:t>
            </w:r>
            <w:r>
              <w:rPr>
                <w:rFonts w:cs="Arial"/>
                <w:sz w:val="20"/>
              </w:rPr>
              <w:br/>
              <w:t>E</w:t>
            </w:r>
            <w:r w:rsidRPr="005A57FD">
              <w:rPr>
                <w:rFonts w:cs="Arial"/>
                <w:sz w:val="20"/>
              </w:rPr>
              <w:t xml:space="preserve">rhältlich in der Version FAA AC 43.13-1A Chg. 3 </w:t>
            </w:r>
          </w:p>
        </w:tc>
        <w:tc>
          <w:tcPr>
            <w:tcW w:w="265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r w:rsidRPr="005A57FD">
              <w:rPr>
                <w:rFonts w:cs="Arial"/>
                <w:sz w:val="20"/>
              </w:rPr>
              <w:t xml:space="preserve">Verlag TÜV Rheinland GmbH, </w:t>
            </w:r>
            <w:r>
              <w:rPr>
                <w:rFonts w:cs="Arial"/>
                <w:sz w:val="20"/>
              </w:rPr>
              <w:br/>
            </w:r>
            <w:r w:rsidRPr="005A57FD">
              <w:rPr>
                <w:rFonts w:cs="Arial"/>
                <w:sz w:val="20"/>
              </w:rPr>
              <w:t xml:space="preserve">ISBN </w:t>
            </w:r>
            <w:r>
              <w:rPr>
                <w:rFonts w:cs="Arial"/>
                <w:sz w:val="20"/>
              </w:rPr>
              <w:t xml:space="preserve">Nr. </w:t>
            </w:r>
            <w:r w:rsidRPr="005A57FD">
              <w:rPr>
                <w:rFonts w:cs="Arial"/>
                <w:sz w:val="20"/>
              </w:rPr>
              <w:t>3-921059-91-7</w:t>
            </w:r>
          </w:p>
        </w:tc>
        <w:tc>
          <w:tcPr>
            <w:tcW w:w="301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i/>
                <w:sz w:val="20"/>
              </w:rPr>
            </w:pPr>
            <w:r>
              <w:rPr>
                <w:rFonts w:cs="Arial"/>
                <w:i/>
                <w:sz w:val="20"/>
              </w:rPr>
              <w:t>---</w:t>
            </w:r>
          </w:p>
        </w:tc>
      </w:tr>
      <w:tr w:rsidR="009940DA"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9940DA" w:rsidRPr="009940DA" w:rsidRDefault="009940DA" w:rsidP="009940DA">
            <w:pPr>
              <w:spacing w:before="60" w:after="60" w:line="240" w:lineRule="auto"/>
              <w:rPr>
                <w:rFonts w:cs="Arial"/>
                <w:b/>
                <w:sz w:val="20"/>
              </w:rPr>
            </w:pPr>
            <w:r w:rsidRPr="009940DA">
              <w:rPr>
                <w:rFonts w:cs="Arial"/>
                <w:b/>
                <w:color w:val="FFFFFF" w:themeColor="background1"/>
                <w:sz w:val="20"/>
              </w:rPr>
              <w:t>Motor</w:t>
            </w:r>
          </w:p>
        </w:tc>
        <w:tc>
          <w:tcPr>
            <w:tcW w:w="21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p>
        </w:tc>
        <w:tc>
          <w:tcPr>
            <w:tcW w:w="1559" w:type="dxa"/>
            <w:gridSpan w:val="3"/>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9940DA" w:rsidRPr="005A57FD" w:rsidRDefault="009940DA" w:rsidP="009940DA">
            <w:pPr>
              <w:spacing w:before="60" w:after="60" w:line="240" w:lineRule="auto"/>
              <w:rPr>
                <w:rFonts w:cs="Arial"/>
                <w:sz w:val="20"/>
              </w:rPr>
            </w:pPr>
            <w:r w:rsidRPr="009940DA">
              <w:rPr>
                <w:rFonts w:cs="Arial"/>
                <w:color w:val="FFFFFF" w:themeColor="background1"/>
                <w:sz w:val="20"/>
              </w:rPr>
              <w:t>Kennblatt-Nr.</w:t>
            </w:r>
          </w:p>
        </w:tc>
        <w:tc>
          <w:tcPr>
            <w:tcW w:w="199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Default="009940DA" w:rsidP="009940DA">
            <w:pPr>
              <w:spacing w:before="60" w:after="60" w:line="240" w:lineRule="auto"/>
              <w:rPr>
                <w:rFonts w:cs="Arial"/>
                <w:i/>
                <w:sz w:val="20"/>
              </w:rPr>
            </w:pPr>
          </w:p>
        </w:tc>
      </w:tr>
      <w:tr w:rsidR="009940DA" w:rsidRPr="00DA2BA7" w:rsidTr="00A27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01" w:type="dxa"/>
            <w:tcBorders>
              <w:top w:val="single" w:sz="4" w:space="0" w:color="FFFFFF"/>
              <w:left w:val="single" w:sz="4" w:space="0" w:color="7F7F7F"/>
              <w:bottom w:val="single" w:sz="4" w:space="0" w:color="7F7F7F"/>
              <w:right w:val="single" w:sz="4" w:space="0" w:color="7F7F7F"/>
            </w:tcBorders>
            <w:vAlign w:val="center"/>
          </w:tcPr>
          <w:p w:rsidR="009940DA" w:rsidRPr="00DA2BA7" w:rsidRDefault="009940DA" w:rsidP="009940DA">
            <w:pPr>
              <w:spacing w:before="60" w:after="60" w:line="240" w:lineRule="auto"/>
              <w:rPr>
                <w:i/>
                <w:sz w:val="20"/>
              </w:rPr>
            </w:pPr>
            <w:r w:rsidRPr="00DA2BA7">
              <w:rPr>
                <w:i/>
                <w:sz w:val="20"/>
              </w:rPr>
              <w:t>Betriebs</w:t>
            </w:r>
            <w:r>
              <w:rPr>
                <w:i/>
                <w:sz w:val="20"/>
              </w:rPr>
              <w:t>- und Wartungs</w:t>
            </w:r>
            <w:r w:rsidRPr="00DA2BA7">
              <w:rPr>
                <w:i/>
                <w:sz w:val="20"/>
              </w:rPr>
              <w:t xml:space="preserve">handbuch </w:t>
            </w:r>
            <w:r w:rsidRPr="00DA2BA7">
              <w:rPr>
                <w:i/>
                <w:sz w:val="20"/>
              </w:rPr>
              <w:br/>
            </w:r>
            <w:r w:rsidRPr="00843EFC">
              <w:rPr>
                <w:i/>
                <w:sz w:val="20"/>
              </w:rPr>
              <w:t>Limbach L2000</w:t>
            </w:r>
          </w:p>
        </w:tc>
        <w:tc>
          <w:tcPr>
            <w:tcW w:w="2691" w:type="dxa"/>
            <w:gridSpan w:val="3"/>
            <w:tcBorders>
              <w:top w:val="single" w:sz="4" w:space="0" w:color="FFFFFF"/>
              <w:left w:val="single" w:sz="4" w:space="0" w:color="7F7F7F"/>
              <w:bottom w:val="single" w:sz="4" w:space="0" w:color="7F7F7F"/>
              <w:right w:val="single" w:sz="4" w:space="0" w:color="7F7F7F"/>
            </w:tcBorders>
            <w:vAlign w:val="center"/>
          </w:tcPr>
          <w:p w:rsidR="009940DA" w:rsidRPr="00DA2BA7" w:rsidRDefault="009940DA" w:rsidP="009940DA">
            <w:pPr>
              <w:spacing w:before="60" w:after="60" w:line="240" w:lineRule="auto"/>
              <w:rPr>
                <w:i/>
                <w:sz w:val="20"/>
              </w:rPr>
            </w:pPr>
            <w:r>
              <w:rPr>
                <w:rFonts w:cs="Arial"/>
                <w:i/>
                <w:sz w:val="20"/>
              </w:rPr>
              <w:t>Limbach Flugmotoren</w:t>
            </w:r>
          </w:p>
        </w:tc>
        <w:tc>
          <w:tcPr>
            <w:tcW w:w="2979" w:type="dxa"/>
            <w:gridSpan w:val="2"/>
            <w:tcBorders>
              <w:top w:val="single" w:sz="4" w:space="0" w:color="FFFFFF"/>
              <w:left w:val="single" w:sz="4" w:space="0" w:color="7F7F7F"/>
              <w:bottom w:val="single" w:sz="4" w:space="0" w:color="7F7F7F"/>
              <w:right w:val="single" w:sz="4" w:space="0" w:color="7F7F7F"/>
            </w:tcBorders>
            <w:vAlign w:val="center"/>
          </w:tcPr>
          <w:p w:rsidR="009940DA" w:rsidRPr="00DA2BA7" w:rsidRDefault="009940DA" w:rsidP="009940DA">
            <w:pPr>
              <w:spacing w:before="60" w:after="60" w:line="240" w:lineRule="auto"/>
              <w:rPr>
                <w:i/>
                <w:sz w:val="20"/>
              </w:rPr>
            </w:pPr>
            <w:r>
              <w:rPr>
                <w:i/>
                <w:sz w:val="20"/>
              </w:rPr>
              <w:t>Ausgabe7/</w:t>
            </w:r>
            <w:r w:rsidRPr="00DA2BA7">
              <w:rPr>
                <w:i/>
                <w:sz w:val="20"/>
              </w:rPr>
              <w:t>92</w:t>
            </w:r>
            <w:r>
              <w:rPr>
                <w:i/>
                <w:sz w:val="20"/>
              </w:rPr>
              <w:t xml:space="preserve"> Rev. 3 (7/95)</w:t>
            </w:r>
          </w:p>
        </w:tc>
      </w:tr>
      <w:tr w:rsidR="00A27CFF" w:rsidRPr="00DA2BA7" w:rsidTr="00A27CFF">
        <w:tc>
          <w:tcPr>
            <w:tcW w:w="2401" w:type="dxa"/>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9940DA" w:rsidRPr="009940DA" w:rsidRDefault="009940DA" w:rsidP="009940DA">
            <w:pPr>
              <w:spacing w:before="60" w:after="60" w:line="240" w:lineRule="auto"/>
              <w:rPr>
                <w:rFonts w:cs="Arial"/>
                <w:b/>
                <w:sz w:val="20"/>
              </w:rPr>
            </w:pPr>
            <w:r>
              <w:rPr>
                <w:rFonts w:cs="Arial"/>
                <w:b/>
                <w:color w:val="FFFFFF" w:themeColor="background1"/>
                <w:sz w:val="20"/>
              </w:rPr>
              <w:t>Propeller</w:t>
            </w:r>
          </w:p>
        </w:tc>
        <w:tc>
          <w:tcPr>
            <w:tcW w:w="21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Pr="005A57FD" w:rsidRDefault="009940DA" w:rsidP="009940DA">
            <w:pPr>
              <w:spacing w:before="60" w:after="60" w:line="240" w:lineRule="auto"/>
              <w:rPr>
                <w:rFonts w:cs="Arial"/>
                <w:sz w:val="20"/>
              </w:rPr>
            </w:pPr>
          </w:p>
        </w:tc>
        <w:tc>
          <w:tcPr>
            <w:tcW w:w="1559" w:type="dxa"/>
            <w:gridSpan w:val="3"/>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9940DA" w:rsidRPr="005A57FD" w:rsidRDefault="009940DA" w:rsidP="009940DA">
            <w:pPr>
              <w:spacing w:before="60" w:after="60" w:line="240" w:lineRule="auto"/>
              <w:rPr>
                <w:rFonts w:cs="Arial"/>
                <w:sz w:val="20"/>
              </w:rPr>
            </w:pPr>
            <w:r w:rsidRPr="009940DA">
              <w:rPr>
                <w:rFonts w:cs="Arial"/>
                <w:color w:val="FFFFFF" w:themeColor="background1"/>
                <w:sz w:val="20"/>
              </w:rPr>
              <w:t>Kennblatt-Nr.</w:t>
            </w:r>
          </w:p>
        </w:tc>
        <w:tc>
          <w:tcPr>
            <w:tcW w:w="199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940DA" w:rsidRDefault="009940DA" w:rsidP="009940DA">
            <w:pPr>
              <w:spacing w:before="60" w:after="60" w:line="240" w:lineRule="auto"/>
              <w:rPr>
                <w:rFonts w:cs="Arial"/>
                <w:i/>
                <w:sz w:val="20"/>
              </w:rPr>
            </w:pPr>
          </w:p>
        </w:tc>
      </w:tr>
      <w:tr w:rsidR="009940DA" w:rsidRPr="00F80AE0" w:rsidTr="00A27CFF">
        <w:tc>
          <w:tcPr>
            <w:tcW w:w="2401" w:type="dxa"/>
            <w:tcBorders>
              <w:top w:val="single" w:sz="4" w:space="0" w:color="FFFFFF"/>
              <w:left w:val="single" w:sz="4" w:space="0" w:color="808080"/>
              <w:bottom w:val="single" w:sz="4" w:space="0" w:color="FFFFFF"/>
              <w:right w:val="single" w:sz="4" w:space="0" w:color="808080"/>
            </w:tcBorders>
            <w:shd w:val="clear" w:color="auto" w:fill="auto"/>
            <w:vAlign w:val="center"/>
          </w:tcPr>
          <w:p w:rsidR="009940DA" w:rsidRPr="009576EE" w:rsidRDefault="009940DA" w:rsidP="009940DA">
            <w:pPr>
              <w:spacing w:before="60" w:after="60" w:line="240" w:lineRule="auto"/>
              <w:rPr>
                <w:rFonts w:cs="Arial"/>
                <w:i/>
                <w:color w:val="000000"/>
                <w:sz w:val="20"/>
                <w:lang w:val="en-US"/>
              </w:rPr>
            </w:pPr>
            <w:r w:rsidRPr="009576EE">
              <w:rPr>
                <w:rFonts w:cs="Arial"/>
                <w:i/>
                <w:color w:val="000000"/>
                <w:sz w:val="20"/>
                <w:lang w:val="en-US"/>
              </w:rPr>
              <w:t>Operation and Maintenance Manual</w:t>
            </w:r>
            <w:r w:rsidRPr="009576EE">
              <w:rPr>
                <w:rFonts w:cs="Arial"/>
                <w:i/>
                <w:color w:val="000000"/>
                <w:sz w:val="20"/>
                <w:lang w:val="en-US"/>
              </w:rPr>
              <w:br/>
              <w:t>HO-V 62</w:t>
            </w:r>
          </w:p>
        </w:tc>
        <w:tc>
          <w:tcPr>
            <w:tcW w:w="2691" w:type="dxa"/>
            <w:gridSpan w:val="3"/>
            <w:tcBorders>
              <w:top w:val="single" w:sz="4" w:space="0" w:color="FFFFFF"/>
              <w:left w:val="single" w:sz="4" w:space="0" w:color="808080"/>
              <w:bottom w:val="single" w:sz="4" w:space="0" w:color="FFFFFF"/>
              <w:right w:val="single" w:sz="4" w:space="0" w:color="808080"/>
            </w:tcBorders>
            <w:shd w:val="clear" w:color="auto" w:fill="auto"/>
            <w:vAlign w:val="center"/>
          </w:tcPr>
          <w:p w:rsidR="009940DA" w:rsidRPr="00F80AE0" w:rsidRDefault="009940DA" w:rsidP="009940DA">
            <w:pPr>
              <w:spacing w:before="60" w:after="60" w:line="240" w:lineRule="auto"/>
              <w:rPr>
                <w:rFonts w:cs="Arial"/>
                <w:i/>
                <w:color w:val="000000"/>
                <w:sz w:val="20"/>
              </w:rPr>
            </w:pPr>
            <w:r>
              <w:rPr>
                <w:rFonts w:cs="Arial"/>
                <w:i/>
                <w:color w:val="000000"/>
                <w:sz w:val="20"/>
              </w:rPr>
              <w:t>Hoffmann GmbH &amp; Co KG</w:t>
            </w:r>
            <w:r>
              <w:rPr>
                <w:rFonts w:cs="Arial"/>
                <w:i/>
                <w:color w:val="000000"/>
                <w:sz w:val="20"/>
              </w:rPr>
              <w:br/>
            </w:r>
            <w:r w:rsidRPr="00F80AE0">
              <w:rPr>
                <w:rFonts w:cs="Arial"/>
                <w:i/>
                <w:color w:val="000000"/>
                <w:sz w:val="20"/>
              </w:rPr>
              <w:t>E-</w:t>
            </w:r>
            <w:r>
              <w:rPr>
                <w:rFonts w:cs="Arial"/>
                <w:i/>
                <w:color w:val="000000"/>
                <w:sz w:val="20"/>
              </w:rPr>
              <w:t>0107.72A</w:t>
            </w:r>
          </w:p>
        </w:tc>
        <w:tc>
          <w:tcPr>
            <w:tcW w:w="2979" w:type="dxa"/>
            <w:gridSpan w:val="2"/>
            <w:tcBorders>
              <w:top w:val="single" w:sz="4" w:space="0" w:color="FFFFFF"/>
              <w:left w:val="single" w:sz="4" w:space="0" w:color="808080"/>
              <w:bottom w:val="single" w:sz="4" w:space="0" w:color="FFFFFF"/>
              <w:right w:val="single" w:sz="4" w:space="0" w:color="808080"/>
            </w:tcBorders>
            <w:shd w:val="clear" w:color="auto" w:fill="auto"/>
            <w:vAlign w:val="center"/>
          </w:tcPr>
          <w:p w:rsidR="009940DA" w:rsidRPr="00A76E62" w:rsidRDefault="009940DA" w:rsidP="009940DA">
            <w:pPr>
              <w:pStyle w:val="StandardWeb"/>
              <w:spacing w:before="60" w:beforeAutospacing="0" w:after="60" w:afterAutospacing="0"/>
              <w:rPr>
                <w:rFonts w:ascii="Arial" w:hAnsi="Arial" w:cs="Arial"/>
                <w:color w:val="000000"/>
                <w:sz w:val="20"/>
                <w:szCs w:val="20"/>
              </w:rPr>
            </w:pPr>
            <w:r>
              <w:rPr>
                <w:rFonts w:ascii="Arial" w:hAnsi="Arial" w:cs="Arial"/>
                <w:color w:val="000000"/>
                <w:sz w:val="20"/>
                <w:szCs w:val="20"/>
              </w:rPr>
              <w:t>Ausgabe 8/03</w:t>
            </w:r>
          </w:p>
        </w:tc>
      </w:tr>
      <w:tr w:rsidR="00A27CFF" w:rsidRPr="00DA2BA7" w:rsidTr="00DE0E6A">
        <w:tc>
          <w:tcPr>
            <w:tcW w:w="2401" w:type="dxa"/>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A27CFF" w:rsidRPr="009940DA" w:rsidRDefault="00A27CFF" w:rsidP="00DE0E6A">
            <w:pPr>
              <w:spacing w:before="60" w:after="60" w:line="240" w:lineRule="auto"/>
              <w:rPr>
                <w:rFonts w:cs="Arial"/>
                <w:b/>
                <w:sz w:val="20"/>
              </w:rPr>
            </w:pPr>
            <w:r>
              <w:rPr>
                <w:rFonts w:cs="Arial"/>
                <w:b/>
                <w:color w:val="FFFFFF" w:themeColor="background1"/>
                <w:sz w:val="20"/>
              </w:rPr>
              <w:t>Komponenten</w:t>
            </w:r>
          </w:p>
        </w:tc>
        <w:tc>
          <w:tcPr>
            <w:tcW w:w="212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27CFF" w:rsidRPr="005A57FD" w:rsidRDefault="00A27CFF" w:rsidP="00DE0E6A">
            <w:pPr>
              <w:spacing w:before="60" w:after="60" w:line="240" w:lineRule="auto"/>
              <w:rPr>
                <w:rFonts w:cs="Arial"/>
                <w:sz w:val="20"/>
              </w:rPr>
            </w:pPr>
          </w:p>
        </w:tc>
        <w:tc>
          <w:tcPr>
            <w:tcW w:w="1559" w:type="dxa"/>
            <w:gridSpan w:val="3"/>
            <w:tcBorders>
              <w:top w:val="single" w:sz="4" w:space="0" w:color="808080"/>
              <w:left w:val="single" w:sz="4" w:space="0" w:color="808080"/>
              <w:bottom w:val="single" w:sz="4" w:space="0" w:color="808080"/>
              <w:right w:val="single" w:sz="4" w:space="0" w:color="808080"/>
            </w:tcBorders>
            <w:shd w:val="clear" w:color="auto" w:fill="7F7F7F" w:themeFill="text1" w:themeFillTint="80"/>
            <w:vAlign w:val="center"/>
          </w:tcPr>
          <w:p w:rsidR="00A27CFF" w:rsidRPr="005A57FD" w:rsidRDefault="00A27CFF" w:rsidP="00DE0E6A">
            <w:pPr>
              <w:spacing w:before="60" w:after="60" w:line="240" w:lineRule="auto"/>
              <w:rPr>
                <w:rFonts w:cs="Arial"/>
                <w:sz w:val="20"/>
              </w:rPr>
            </w:pPr>
          </w:p>
        </w:tc>
        <w:tc>
          <w:tcPr>
            <w:tcW w:w="199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27CFF" w:rsidRDefault="00A27CFF" w:rsidP="00DE0E6A">
            <w:pPr>
              <w:spacing w:before="60" w:after="60" w:line="240" w:lineRule="auto"/>
              <w:rPr>
                <w:rFonts w:cs="Arial"/>
                <w:i/>
                <w:sz w:val="20"/>
              </w:rPr>
            </w:pPr>
          </w:p>
        </w:tc>
      </w:tr>
      <w:tr w:rsidR="00A27CFF" w:rsidRPr="00A27CFF" w:rsidTr="00A27CFF">
        <w:tc>
          <w:tcPr>
            <w:tcW w:w="2401" w:type="dxa"/>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Winter-Instrumente</w:t>
            </w:r>
          </w:p>
        </w:tc>
        <w:tc>
          <w:tcPr>
            <w:tcW w:w="2691"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Einbau- und Wartungsanweisung</w:t>
            </w:r>
          </w:p>
        </w:tc>
        <w:tc>
          <w:tcPr>
            <w:tcW w:w="2979" w:type="dxa"/>
            <w:gridSpan w:val="2"/>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Ausgabe 2/11</w:t>
            </w:r>
          </w:p>
        </w:tc>
      </w:tr>
      <w:tr w:rsidR="00A27CFF" w:rsidRPr="00A27CFF" w:rsidTr="00A27CFF">
        <w:tc>
          <w:tcPr>
            <w:tcW w:w="2401" w:type="dxa"/>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Anschnallgurte</w:t>
            </w:r>
          </w:p>
        </w:tc>
        <w:tc>
          <w:tcPr>
            <w:tcW w:w="2691" w:type="dxa"/>
            <w:gridSpan w:val="3"/>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Component Maintenace Manual Schroth 4-01-()</w:t>
            </w:r>
          </w:p>
        </w:tc>
        <w:tc>
          <w:tcPr>
            <w:tcW w:w="2979" w:type="dxa"/>
            <w:gridSpan w:val="2"/>
            <w:tcBorders>
              <w:top w:val="single" w:sz="4" w:space="0" w:color="auto"/>
              <w:left w:val="single" w:sz="4" w:space="0" w:color="808080"/>
              <w:bottom w:val="single" w:sz="4" w:space="0" w:color="auto"/>
              <w:right w:val="single" w:sz="4" w:space="0" w:color="808080"/>
            </w:tcBorders>
            <w:shd w:val="clear" w:color="auto" w:fill="auto"/>
            <w:vAlign w:val="center"/>
          </w:tcPr>
          <w:p w:rsidR="00A27CFF" w:rsidRPr="00A27CFF" w:rsidRDefault="00A27CFF" w:rsidP="00A27CFF">
            <w:pPr>
              <w:spacing w:before="60" w:after="60" w:line="240" w:lineRule="auto"/>
              <w:rPr>
                <w:rFonts w:cs="Arial"/>
                <w:i/>
                <w:color w:val="000000"/>
                <w:sz w:val="20"/>
                <w:lang w:val="en-US"/>
              </w:rPr>
            </w:pPr>
            <w:r w:rsidRPr="00A27CFF">
              <w:rPr>
                <w:rFonts w:cs="Arial"/>
                <w:i/>
                <w:color w:val="000000"/>
                <w:sz w:val="20"/>
                <w:lang w:val="en-US"/>
              </w:rPr>
              <w:t>Ausgabe 1/09</w:t>
            </w:r>
          </w:p>
        </w:tc>
      </w:tr>
    </w:tbl>
    <w:p w:rsidR="009940DA" w:rsidRDefault="009940DA"/>
    <w:p w:rsidR="00B554E4" w:rsidRDefault="006F5CBD">
      <w:r>
        <w:t>Ist</w:t>
      </w:r>
      <w:r w:rsidR="00990193">
        <w:t xml:space="preserve"> für eine Komponente der Mindestausrüstung keine Instandhaltung</w:t>
      </w:r>
      <w:r>
        <w:t xml:space="preserve"> vorgeschrieben</w:t>
      </w:r>
      <w:r w:rsidR="00990193">
        <w:t>, so brauchen sie hier nichts einzutragen.</w:t>
      </w:r>
    </w:p>
    <w:p w:rsidR="00990193" w:rsidRPr="00A27CFF" w:rsidRDefault="00990193">
      <w:pPr>
        <w:rPr>
          <w:b/>
        </w:rPr>
      </w:pPr>
      <w:r w:rsidRPr="00A27CFF">
        <w:rPr>
          <w:b/>
        </w:rPr>
        <w:t>In Kapitel 6 wird es jetzt speziell.</w:t>
      </w:r>
    </w:p>
    <w:p w:rsidR="00F827DD" w:rsidRPr="00A27CFF" w:rsidRDefault="00F827DD">
      <w:pPr>
        <w:rPr>
          <w:b/>
        </w:rPr>
      </w:pPr>
      <w:r w:rsidRPr="00A27CFF">
        <w:rPr>
          <w:b/>
        </w:rPr>
        <w:t>Allgemeines zu Freigaben gemäß M.A.801</w:t>
      </w:r>
      <w:r w:rsidR="003C1002" w:rsidRPr="00A27CFF">
        <w:rPr>
          <w:b/>
        </w:rPr>
        <w:t xml:space="preserve"> (letzte Spalte der folgenden Tabellen)</w:t>
      </w:r>
    </w:p>
    <w:p w:rsidR="003C1002" w:rsidRDefault="003C1002">
      <w:r>
        <w:t>Nach jeder Instandhaltung muss das Luftfahrzeug freigegeben werden. Freigabeberechtigt sind</w:t>
      </w:r>
    </w:p>
    <w:p w:rsidR="003C1002" w:rsidRDefault="003C1002" w:rsidP="00935963">
      <w:pPr>
        <w:pStyle w:val="Listenabsatz"/>
        <w:numPr>
          <w:ilvl w:val="0"/>
          <w:numId w:val="11"/>
        </w:numPr>
      </w:pPr>
      <w:r>
        <w:t>Der Pilot/</w:t>
      </w:r>
      <w:r w:rsidR="00EF1164">
        <w:t>Halter</w:t>
      </w:r>
      <w:r>
        <w:t xml:space="preserve"> (in begrenzten Fällen, siehe Anhang zum IHP)</w:t>
      </w:r>
    </w:p>
    <w:p w:rsidR="003C1002" w:rsidRDefault="00935963" w:rsidP="00935963">
      <w:pPr>
        <w:pStyle w:val="Listenabsatz"/>
        <w:numPr>
          <w:ilvl w:val="0"/>
          <w:numId w:val="11"/>
        </w:numPr>
      </w:pPr>
      <w:r>
        <w:t>Prüfer Klasse 3 (Segelflugzeuge und Motorsegler) nach nationalem Recht</w:t>
      </w:r>
    </w:p>
    <w:p w:rsidR="00935963" w:rsidRDefault="00935963" w:rsidP="00935963">
      <w:pPr>
        <w:pStyle w:val="Listenabsatz"/>
        <w:numPr>
          <w:ilvl w:val="0"/>
          <w:numId w:val="11"/>
        </w:numPr>
      </w:pPr>
      <w:r>
        <w:t>Freigabeberechtigte nach Teil-66 der Verordnung</w:t>
      </w:r>
    </w:p>
    <w:p w:rsidR="00935963" w:rsidRDefault="00935963" w:rsidP="00935963">
      <w:pPr>
        <w:pStyle w:val="Listenabsatz"/>
        <w:numPr>
          <w:ilvl w:val="0"/>
          <w:numId w:val="11"/>
        </w:numPr>
      </w:pPr>
      <w:r>
        <w:t>Freigabeberechtigte in Instandhaltungsbetrieben gemäß Teil-M der Verordnung</w:t>
      </w:r>
    </w:p>
    <w:p w:rsidR="00935963" w:rsidRDefault="00935963" w:rsidP="00935963">
      <w:pPr>
        <w:pStyle w:val="Listenabsatz"/>
        <w:numPr>
          <w:ilvl w:val="0"/>
          <w:numId w:val="11"/>
        </w:numPr>
      </w:pPr>
      <w:r>
        <w:t>Freigabeberechtigte in Instandhaltungsbetrieben gemäß Teil-145 der Verordnung</w:t>
      </w:r>
    </w:p>
    <w:p w:rsidR="00935963" w:rsidRDefault="00935963">
      <w:r>
        <w:t>Die Personen/Betriebe der Ziffern (2) bis (5) sind gleichgestellt. Piloten/</w:t>
      </w:r>
      <w:r w:rsidR="00EF1164">
        <w:t>Halter</w:t>
      </w:r>
      <w:r>
        <w:t xml:space="preserve"> (1) dürfen nur begrenzte Tätigkeiten durchführen, nämlich die, die in Anhang VIII (siehe Anhang zum IHP) aufgeführt sind; das sind im Wesentlichen </w:t>
      </w:r>
      <w:r w:rsidR="00A27CFF">
        <w:t xml:space="preserve">Freigaben nach </w:t>
      </w:r>
      <w:r>
        <w:t>Sichtkontrollen.</w:t>
      </w:r>
    </w:p>
    <w:p w:rsidR="00935963" w:rsidRDefault="00935963">
      <w:r>
        <w:lastRenderedPageBreak/>
        <w:t>Beispiele für Einträge in die Tabellen finden Sie in den Beispielen der einzelnen Kapitel unten.</w:t>
      </w:r>
    </w:p>
    <w:p w:rsidR="00A13C66" w:rsidRDefault="00990193">
      <w:r>
        <w:t xml:space="preserve">In </w:t>
      </w:r>
      <w:r w:rsidRPr="00A27CFF">
        <w:rPr>
          <w:b/>
        </w:rPr>
        <w:t>Kapitel 6.1</w:t>
      </w:r>
      <w:r>
        <w:t xml:space="preserve"> müssen Sie nur etwas eintragen, wenn </w:t>
      </w:r>
    </w:p>
    <w:p w:rsidR="00A13C66" w:rsidRDefault="00990193" w:rsidP="00F827DD">
      <w:pPr>
        <w:pStyle w:val="Listenabsatz"/>
        <w:numPr>
          <w:ilvl w:val="0"/>
          <w:numId w:val="7"/>
        </w:numPr>
        <w:ind w:left="709" w:hanging="283"/>
      </w:pPr>
      <w:r>
        <w:t>ihr Luftfahrzeug eine Änderungen durch eine ergänzende Musterzulassung oder ein STC (Supplemental Type Certificate) erfahren hat</w:t>
      </w:r>
      <w:r w:rsidR="00A13C66">
        <w:t xml:space="preserve"> </w:t>
      </w:r>
      <w:r w:rsidR="00A13C66" w:rsidRPr="00F827DD">
        <w:rPr>
          <w:b/>
        </w:rPr>
        <w:t>und</w:t>
      </w:r>
    </w:p>
    <w:p w:rsidR="00A13C66" w:rsidRDefault="00A13C66" w:rsidP="00F827DD">
      <w:pPr>
        <w:pStyle w:val="Listenabsatz"/>
        <w:numPr>
          <w:ilvl w:val="0"/>
          <w:numId w:val="7"/>
        </w:numPr>
        <w:ind w:left="709" w:hanging="283"/>
      </w:pPr>
      <w:r>
        <w:t xml:space="preserve">die eingebaute Komponente zur Mindestausrüstung gehört </w:t>
      </w:r>
      <w:r w:rsidRPr="00F827DD">
        <w:rPr>
          <w:b/>
        </w:rPr>
        <w:t>und</w:t>
      </w:r>
    </w:p>
    <w:p w:rsidR="00A13C66" w:rsidRDefault="00A13C66" w:rsidP="00F827DD">
      <w:pPr>
        <w:pStyle w:val="Listenabsatz"/>
        <w:numPr>
          <w:ilvl w:val="0"/>
          <w:numId w:val="7"/>
        </w:numPr>
        <w:ind w:left="709" w:hanging="283"/>
      </w:pPr>
      <w:r>
        <w:t xml:space="preserve">für die eingebaute Komponente </w:t>
      </w:r>
      <w:r w:rsidR="00F827DD">
        <w:t>vom</w:t>
      </w:r>
      <w:r>
        <w:t xml:space="preserve"> Hersteller Instandhaltungsmaßnahmen festgelegt wurden.</w:t>
      </w:r>
    </w:p>
    <w:p w:rsidR="00990193" w:rsidRPr="00A27CFF" w:rsidRDefault="00A27CFF">
      <w:pPr>
        <w:rPr>
          <w:sz w:val="18"/>
          <w:szCs w:val="18"/>
        </w:rPr>
      </w:pPr>
      <w:r w:rsidRPr="00A27CFF">
        <w:rPr>
          <w:sz w:val="18"/>
          <w:szCs w:val="18"/>
        </w:rPr>
        <w:t>Erläuterung zu 1.</w:t>
      </w:r>
      <w:r w:rsidRPr="00A27CFF">
        <w:rPr>
          <w:sz w:val="18"/>
          <w:szCs w:val="18"/>
        </w:rPr>
        <w:br/>
      </w:r>
      <w:r w:rsidR="00A13C66" w:rsidRPr="00A27CFF">
        <w:rPr>
          <w:sz w:val="18"/>
          <w:szCs w:val="18"/>
        </w:rPr>
        <w:t>Die EMZ/STC-Änderungen wurden nicht vom Musterbetreuer/Hersteller betrieben sondern von Dritten. Beispiele dafür sind:</w:t>
      </w:r>
    </w:p>
    <w:p w:rsidR="00A13C66" w:rsidRPr="00A27CFF" w:rsidRDefault="00A13C66" w:rsidP="00A13C66">
      <w:pPr>
        <w:pStyle w:val="Listenabsatz"/>
        <w:numPr>
          <w:ilvl w:val="0"/>
          <w:numId w:val="5"/>
        </w:numPr>
        <w:rPr>
          <w:sz w:val="18"/>
          <w:szCs w:val="18"/>
        </w:rPr>
      </w:pPr>
      <w:r w:rsidRPr="00A27CFF">
        <w:rPr>
          <w:sz w:val="18"/>
          <w:szCs w:val="18"/>
        </w:rPr>
        <w:t>Anbau von Winglets</w:t>
      </w:r>
    </w:p>
    <w:p w:rsidR="00A13C66" w:rsidRPr="00A27CFF" w:rsidRDefault="00A13C66" w:rsidP="00A13C66">
      <w:pPr>
        <w:pStyle w:val="Listenabsatz"/>
        <w:numPr>
          <w:ilvl w:val="0"/>
          <w:numId w:val="5"/>
        </w:numPr>
        <w:rPr>
          <w:sz w:val="18"/>
          <w:szCs w:val="18"/>
        </w:rPr>
      </w:pPr>
      <w:r w:rsidRPr="00A27CFF">
        <w:rPr>
          <w:sz w:val="18"/>
          <w:szCs w:val="18"/>
        </w:rPr>
        <w:t>Einbau von Transpondern oder Funkgeräten</w:t>
      </w:r>
    </w:p>
    <w:p w:rsidR="00A13C66" w:rsidRPr="00A27CFF" w:rsidRDefault="00A13C66" w:rsidP="00A13C66">
      <w:pPr>
        <w:pStyle w:val="Listenabsatz"/>
        <w:numPr>
          <w:ilvl w:val="0"/>
          <w:numId w:val="5"/>
        </w:numPr>
        <w:rPr>
          <w:sz w:val="18"/>
          <w:szCs w:val="18"/>
        </w:rPr>
      </w:pPr>
      <w:r w:rsidRPr="00A27CFF">
        <w:rPr>
          <w:sz w:val="18"/>
          <w:szCs w:val="18"/>
        </w:rPr>
        <w:t>Anbau von speziellen Schalldämpfern</w:t>
      </w:r>
    </w:p>
    <w:p w:rsidR="00A13C66" w:rsidRPr="00A27CFF" w:rsidRDefault="00A13C66" w:rsidP="00A13C66">
      <w:pPr>
        <w:pStyle w:val="Listenabsatz"/>
        <w:numPr>
          <w:ilvl w:val="0"/>
          <w:numId w:val="5"/>
        </w:numPr>
        <w:rPr>
          <w:sz w:val="18"/>
          <w:szCs w:val="18"/>
        </w:rPr>
      </w:pPr>
      <w:r w:rsidRPr="00A27CFF">
        <w:rPr>
          <w:sz w:val="18"/>
          <w:szCs w:val="18"/>
        </w:rPr>
        <w:t>Einbau spezieller Räder/Bremsen</w:t>
      </w:r>
    </w:p>
    <w:p w:rsidR="00A13C66" w:rsidRPr="00A27CFF" w:rsidRDefault="00A13C66" w:rsidP="00A13C66">
      <w:pPr>
        <w:pStyle w:val="Listenabsatz"/>
        <w:numPr>
          <w:ilvl w:val="0"/>
          <w:numId w:val="5"/>
        </w:numPr>
        <w:rPr>
          <w:sz w:val="18"/>
          <w:szCs w:val="18"/>
        </w:rPr>
      </w:pPr>
      <w:r w:rsidRPr="00A27CFF">
        <w:rPr>
          <w:sz w:val="18"/>
          <w:szCs w:val="18"/>
        </w:rPr>
        <w:t>Einbau anderer Motoren oder Propeller</w:t>
      </w:r>
    </w:p>
    <w:p w:rsidR="00A13C66" w:rsidRPr="00A27CFF" w:rsidRDefault="00A13C66" w:rsidP="00A13C66">
      <w:pPr>
        <w:pStyle w:val="Listenabsatz"/>
        <w:numPr>
          <w:ilvl w:val="0"/>
          <w:numId w:val="5"/>
        </w:numPr>
        <w:rPr>
          <w:sz w:val="18"/>
          <w:szCs w:val="18"/>
        </w:rPr>
      </w:pPr>
      <w:r w:rsidRPr="00A27CFF">
        <w:rPr>
          <w:sz w:val="18"/>
          <w:szCs w:val="18"/>
        </w:rPr>
        <w:t>Einbau von Avionik oder Glascockpit</w:t>
      </w:r>
    </w:p>
    <w:p w:rsidR="00F827DD" w:rsidRPr="00A27CFF" w:rsidRDefault="00F827DD" w:rsidP="00A13C66">
      <w:pPr>
        <w:pStyle w:val="Listenabsatz"/>
        <w:numPr>
          <w:ilvl w:val="0"/>
          <w:numId w:val="5"/>
        </w:numPr>
        <w:rPr>
          <w:sz w:val="18"/>
          <w:szCs w:val="18"/>
        </w:rPr>
      </w:pPr>
      <w:r w:rsidRPr="00A27CFF">
        <w:rPr>
          <w:sz w:val="18"/>
          <w:szCs w:val="18"/>
        </w:rPr>
        <w:t>usw.</w:t>
      </w:r>
    </w:p>
    <w:p w:rsidR="00A13C66" w:rsidRPr="00A27CFF" w:rsidRDefault="00A13C66">
      <w:pPr>
        <w:rPr>
          <w:sz w:val="18"/>
          <w:szCs w:val="18"/>
        </w:rPr>
      </w:pPr>
      <w:r w:rsidRPr="00A27CFF">
        <w:rPr>
          <w:sz w:val="18"/>
          <w:szCs w:val="18"/>
        </w:rPr>
        <w:t xml:space="preserve">Wenn so etwas bei ihrem Luftfahrzeug der Fall ist, sollte es in der Lebenslaufakte eine Liste der eingerüsteten EMZ/STCs geben. Wenn darüber hinaus ohne die Komponente nicht geflogen werden kann (Mindestausrüstung) und außerdem in den zugehörigen Herstellerunterlagen Instandhaltungsmaßnahmen angegeben sind, füllen Sie Liste unter Kapitel 6.1 </w:t>
      </w:r>
      <w:r w:rsidR="00F827DD" w:rsidRPr="00A27CFF">
        <w:rPr>
          <w:sz w:val="18"/>
          <w:szCs w:val="18"/>
        </w:rPr>
        <w:t xml:space="preserve">entsprechend </w:t>
      </w:r>
      <w:r w:rsidRPr="00A27CFF">
        <w:rPr>
          <w:sz w:val="18"/>
          <w:szCs w:val="18"/>
        </w:rPr>
        <w:t>aus.</w:t>
      </w:r>
    </w:p>
    <w:p w:rsidR="00F827DD" w:rsidRDefault="00F827DD">
      <w:r>
        <w:t>Beispiel</w:t>
      </w:r>
      <w:r w:rsidR="00A27CFF">
        <w:t xml:space="preserve"> ????</w:t>
      </w:r>
    </w:p>
    <w:p w:rsidR="00A13C66" w:rsidRDefault="00A13C66">
      <w:r>
        <w:t xml:space="preserve">Ist eine der oben angeführten 3 Bedingungen nicht erfüllt, </w:t>
      </w:r>
      <w:r w:rsidR="00F827DD">
        <w:t>kreuzen Sie unter 6.1 „nicht zutreffend“ an.</w:t>
      </w:r>
    </w:p>
    <w:p w:rsidR="00F827DD" w:rsidRDefault="00FB2E18">
      <w:r>
        <w:t xml:space="preserve">In </w:t>
      </w:r>
      <w:r w:rsidRPr="00A27CFF">
        <w:rPr>
          <w:b/>
        </w:rPr>
        <w:t>Kapitel 6.2</w:t>
      </w:r>
      <w:r>
        <w:t xml:space="preserve"> müssten Sie Eintragungen vornehmen, wenn ihr Luftfahrzeug eine Reparatur hatte, die periodische Instandhaltungsmaßnahmen nach sich gezogen hat. Sonst kreuzen sie auch hier „nicht zutreffend“ an.</w:t>
      </w:r>
    </w:p>
    <w:p w:rsidR="00FB2E18" w:rsidRDefault="00FB2E18" w:rsidP="00FB2E18">
      <w:r>
        <w:t xml:space="preserve">In </w:t>
      </w:r>
      <w:r w:rsidRPr="00A27CFF">
        <w:rPr>
          <w:b/>
        </w:rPr>
        <w:t>Kapitel 6.3</w:t>
      </w:r>
      <w:r>
        <w:t xml:space="preserve"> müssten Sie Eintragungen vornehmen, wenn ihr Luftfahrzeug besondere lebensdauerbegrenzte Teile beinhaltet, die periodische Instandhaltungsmaßnahmen nach sich ziehen (normale lebensdauerbegrenzte Teile sollten ja bereits in den Instandhaltungsunterlagen des Luftfahrzeugs stehen. Das sollte meistens nicht der Fall sein und so kreuzen sie auch hier „nicht zutreffend“ an.</w:t>
      </w:r>
    </w:p>
    <w:p w:rsidR="00FB2E18" w:rsidRDefault="00FB2E18" w:rsidP="00FB2E18">
      <w:r w:rsidRPr="00A27CFF">
        <w:rPr>
          <w:b/>
        </w:rPr>
        <w:t>Kapitel 6.4</w:t>
      </w:r>
      <w:r>
        <w:t xml:space="preserve"> dürf</w:t>
      </w:r>
      <w:r w:rsidR="00A27CFF">
        <w:t>t</w:t>
      </w:r>
      <w:r>
        <w:t>e im Kreis der ELA-Luftfahrzeuge ungewöhnlich sein. „Nicht zutreffend“ ist hier bereits angekreuzt.</w:t>
      </w:r>
    </w:p>
    <w:p w:rsidR="003B5D0F" w:rsidRDefault="003B5D0F" w:rsidP="00FB2E18">
      <w:r>
        <w:t xml:space="preserve">In </w:t>
      </w:r>
      <w:r w:rsidRPr="00A27CFF">
        <w:rPr>
          <w:b/>
        </w:rPr>
        <w:t>Kapitel 6.5</w:t>
      </w:r>
      <w:r>
        <w:t xml:space="preserve"> sind alle Instandhaltungsmaßnahmen aufzuführen, die mit LTAs/ADs verordnet wurden. Diese LTAs/ADs sollten aus der LTA/AD-Liste in ihrer Lebenslaufakte hervorgehen.</w:t>
      </w:r>
    </w:p>
    <w:p w:rsidR="005C0C0D" w:rsidRDefault="005C0C0D">
      <w:r>
        <w:br w:type="page"/>
      </w:r>
    </w:p>
    <w:p w:rsidR="003B5D0F" w:rsidRPr="005C0C0D" w:rsidRDefault="003B5D0F" w:rsidP="00FB2E18">
      <w:pPr>
        <w:rPr>
          <w:b/>
        </w:rPr>
      </w:pPr>
      <w:r w:rsidRPr="005C0C0D">
        <w:rPr>
          <w:b/>
        </w:rPr>
        <w:lastRenderedPageBreak/>
        <w:t>Beispiele</w:t>
      </w:r>
    </w:p>
    <w:p w:rsidR="00203AFC" w:rsidRPr="005C0C0D" w:rsidRDefault="00203AFC" w:rsidP="00FB2E18">
      <w:pPr>
        <w:rPr>
          <w:b/>
        </w:rPr>
      </w:pPr>
      <w:r w:rsidRPr="005C0C0D">
        <w:rPr>
          <w:b/>
        </w:rPr>
        <w:t>SF 25 C</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787"/>
        <w:gridCol w:w="992"/>
        <w:gridCol w:w="2700"/>
      </w:tblGrid>
      <w:tr w:rsidR="00562ADA" w:rsidRPr="00D22035" w:rsidTr="00203AFC">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562ADA" w:rsidRPr="00D22035" w:rsidRDefault="00562ADA" w:rsidP="00562ADA">
            <w:pPr>
              <w:keepNext/>
              <w:spacing w:before="60" w:after="60" w:line="240" w:lineRule="auto"/>
              <w:jc w:val="center"/>
              <w:rPr>
                <w:rFonts w:cs="Arial"/>
                <w:b/>
                <w:color w:val="FFFFFF" w:themeColor="background1"/>
                <w:sz w:val="20"/>
              </w:rPr>
            </w:pPr>
            <w:r w:rsidRPr="00D22035">
              <w:rPr>
                <w:rFonts w:cs="Arial"/>
                <w:b/>
                <w:color w:val="FFFFFF" w:themeColor="background1"/>
                <w:sz w:val="20"/>
              </w:rPr>
              <w:t>Komponente</w:t>
            </w:r>
          </w:p>
        </w:tc>
        <w:tc>
          <w:tcPr>
            <w:tcW w:w="1620" w:type="dxa"/>
            <w:tcBorders>
              <w:top w:val="single" w:sz="4" w:space="0" w:color="808080"/>
              <w:left w:val="single" w:sz="4" w:space="0" w:color="FFFFFF"/>
              <w:bottom w:val="single" w:sz="4" w:space="0" w:color="FFFFFF"/>
              <w:right w:val="single" w:sz="4" w:space="0" w:color="FFFFFF"/>
            </w:tcBorders>
            <w:shd w:val="clear" w:color="auto" w:fill="737373"/>
          </w:tcPr>
          <w:p w:rsidR="00562ADA" w:rsidRPr="00D22035" w:rsidRDefault="00562ADA" w:rsidP="00562ADA">
            <w:pPr>
              <w:keepNext/>
              <w:spacing w:before="60" w:after="60" w:line="240" w:lineRule="auto"/>
              <w:jc w:val="center"/>
              <w:rPr>
                <w:rFonts w:cs="Arial"/>
                <w:b/>
                <w:color w:val="FFFFFF" w:themeColor="background1"/>
                <w:sz w:val="20"/>
              </w:rPr>
            </w:pPr>
            <w:r w:rsidRPr="00D22035">
              <w:rPr>
                <w:rFonts w:cs="Arial"/>
                <w:b/>
                <w:color w:val="FFFFFF" w:themeColor="background1"/>
                <w:sz w:val="20"/>
              </w:rPr>
              <w:t>Maßnahme</w:t>
            </w:r>
          </w:p>
        </w:tc>
        <w:tc>
          <w:tcPr>
            <w:tcW w:w="1787"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562ADA" w:rsidRPr="00D22035" w:rsidRDefault="00562ADA" w:rsidP="00562ADA">
            <w:pPr>
              <w:keepNext/>
              <w:spacing w:before="60" w:after="60" w:line="240" w:lineRule="auto"/>
              <w:jc w:val="center"/>
              <w:rPr>
                <w:rFonts w:cs="Arial"/>
                <w:b/>
                <w:color w:val="FFFFFF" w:themeColor="background1"/>
                <w:sz w:val="20"/>
              </w:rPr>
            </w:pPr>
            <w:r>
              <w:rPr>
                <w:rFonts w:cs="Arial"/>
                <w:b/>
                <w:color w:val="FFFFFF" w:themeColor="background1"/>
                <w:sz w:val="20"/>
              </w:rPr>
              <w:t>AD/LTA</w:t>
            </w:r>
          </w:p>
        </w:tc>
        <w:tc>
          <w:tcPr>
            <w:tcW w:w="992"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562ADA" w:rsidRPr="00D22035" w:rsidRDefault="00562ADA" w:rsidP="00562ADA">
            <w:pPr>
              <w:keepNext/>
              <w:spacing w:before="60" w:after="60" w:line="240" w:lineRule="auto"/>
              <w:jc w:val="center"/>
              <w:rPr>
                <w:rFonts w:cs="Arial"/>
                <w:b/>
                <w:color w:val="FFFFFF" w:themeColor="background1"/>
                <w:sz w:val="20"/>
              </w:rPr>
            </w:pPr>
            <w:r w:rsidRPr="00D22035">
              <w:rPr>
                <w:rFonts w:cs="Arial"/>
                <w:b/>
                <w:color w:val="FFFFFF" w:themeColor="background1"/>
                <w:sz w:val="20"/>
              </w:rPr>
              <w:t>Intervall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tcPr>
          <w:p w:rsidR="00562ADA" w:rsidRPr="00D22035" w:rsidRDefault="00562ADA" w:rsidP="00562ADA">
            <w:pPr>
              <w:keepNext/>
              <w:spacing w:before="60" w:after="60" w:line="240" w:lineRule="auto"/>
              <w:jc w:val="center"/>
              <w:rPr>
                <w:rFonts w:cs="Arial"/>
                <w:b/>
                <w:color w:val="FFFFFF" w:themeColor="background1"/>
                <w:sz w:val="20"/>
              </w:rPr>
            </w:pPr>
            <w:r w:rsidRPr="00D22035">
              <w:rPr>
                <w:rFonts w:cs="Arial"/>
                <w:b/>
                <w:color w:val="FFFFFF" w:themeColor="background1"/>
                <w:sz w:val="20"/>
              </w:rPr>
              <w:t>Freigabe gem. M.A.801</w:t>
            </w:r>
          </w:p>
        </w:tc>
      </w:tr>
      <w:tr w:rsidR="00562ADA" w:rsidRPr="00D22035" w:rsidTr="00203AFC">
        <w:tc>
          <w:tcPr>
            <w:tcW w:w="1980" w:type="dxa"/>
            <w:tcBorders>
              <w:top w:val="single" w:sz="4" w:space="0" w:color="FFFFFF"/>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Flügelhaupt-verbindung</w:t>
            </w:r>
          </w:p>
        </w:tc>
        <w:tc>
          <w:tcPr>
            <w:tcW w:w="1620" w:type="dxa"/>
            <w:tcBorders>
              <w:top w:val="single" w:sz="4" w:space="0" w:color="FFFFFF"/>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 xml:space="preserve">Sicherungs-kontrolle </w:t>
            </w:r>
          </w:p>
        </w:tc>
        <w:tc>
          <w:tcPr>
            <w:tcW w:w="1787" w:type="dxa"/>
            <w:tcBorders>
              <w:top w:val="single" w:sz="4" w:space="0" w:color="FFFFFF"/>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LTA 1982-134/2</w:t>
            </w:r>
          </w:p>
        </w:tc>
        <w:tc>
          <w:tcPr>
            <w:tcW w:w="992" w:type="dxa"/>
            <w:tcBorders>
              <w:top w:val="single" w:sz="4" w:space="0" w:color="FFFFFF"/>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jährlich</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Pilot/</w:t>
            </w:r>
            <w:r w:rsidR="00EF1164">
              <w:rPr>
                <w:rFonts w:cs="Arial"/>
                <w:i/>
                <w:sz w:val="20"/>
              </w:rPr>
              <w:t>Halter</w:t>
            </w:r>
            <w:r>
              <w:rPr>
                <w:rFonts w:cs="Arial"/>
                <w:i/>
                <w:sz w:val="20"/>
              </w:rPr>
              <w:t>, Prüfer Kl. 3, Teil-66-Personal, Teil-M-Betrieb, Teil-145-Betrieb</w:t>
            </w:r>
          </w:p>
        </w:tc>
      </w:tr>
      <w:tr w:rsidR="00562ADA" w:rsidRPr="00D22035" w:rsidTr="00203AF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Höhenruder</w:t>
            </w:r>
            <w:r>
              <w:rPr>
                <w:rFonts w:cs="Arial"/>
                <w:i/>
                <w:sz w:val="20"/>
              </w:rPr>
              <w:br/>
              <w:t>Trimmruder</w:t>
            </w:r>
          </w:p>
        </w:tc>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Kontrolle der Nietverbindung</w:t>
            </w:r>
          </w:p>
        </w:tc>
        <w:tc>
          <w:tcPr>
            <w:tcW w:w="17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AD 2009-132</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jährlich</w:t>
            </w:r>
          </w:p>
        </w:tc>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62ADA" w:rsidRPr="00D22035" w:rsidRDefault="00562ADA" w:rsidP="00562ADA">
            <w:pPr>
              <w:keepNext/>
              <w:spacing w:before="60" w:after="60" w:line="240" w:lineRule="auto"/>
              <w:rPr>
                <w:rFonts w:cs="Arial"/>
                <w:i/>
                <w:sz w:val="20"/>
              </w:rPr>
            </w:pPr>
            <w:r>
              <w:rPr>
                <w:rFonts w:cs="Arial"/>
                <w:i/>
                <w:sz w:val="20"/>
              </w:rPr>
              <w:t>Pilot/</w:t>
            </w:r>
            <w:r w:rsidR="00EF1164">
              <w:rPr>
                <w:rFonts w:cs="Arial"/>
                <w:i/>
                <w:sz w:val="20"/>
              </w:rPr>
              <w:t>Halter</w:t>
            </w:r>
            <w:r>
              <w:rPr>
                <w:rFonts w:cs="Arial"/>
                <w:i/>
                <w:sz w:val="20"/>
              </w:rPr>
              <w:t>, Prüfer Kl. 3, Teil-66-Personal, Teil-M-Betrieb, Teil-145-Betrieb</w:t>
            </w:r>
          </w:p>
        </w:tc>
      </w:tr>
    </w:tbl>
    <w:p w:rsidR="00562ADA" w:rsidRDefault="00562ADA" w:rsidP="00FB2E18"/>
    <w:p w:rsidR="003B5D0F" w:rsidRDefault="003B5D0F" w:rsidP="00FB2E18">
      <w:r>
        <w:t xml:space="preserve">In </w:t>
      </w:r>
      <w:r w:rsidRPr="005C0C0D">
        <w:rPr>
          <w:b/>
        </w:rPr>
        <w:t>Kapitel 6.6</w:t>
      </w:r>
      <w:r>
        <w:t xml:space="preserve"> müssen alle Instandhaltungsmaßnahmen eingetragen werden, die auf Grund des Betriebs des Luftfahrzeugs anfallen.</w:t>
      </w:r>
    </w:p>
    <w:p w:rsidR="003B5D0F" w:rsidRDefault="003B5D0F" w:rsidP="00FB2E18">
      <w:r>
        <w:t>Beispiel: Bei Luftfahrzeugen gehört das Funkgerät nicht zu Mindestausrüstung. Wenn das Luftfahrzeug jedoch für Überlandflüge eingesetzt wird, ist ein Funkgerät auf Grund des Betriebes Pflicht. Wenn das Funkgerät jetzt noch Instandhaltungsbedarf hat (alte Funkgeräte haben z.B. eine interne Batterie), dann gehört diese Instandhaltung in diese Liste.</w:t>
      </w:r>
    </w:p>
    <w:p w:rsidR="00FB2E18" w:rsidRDefault="003B5D0F">
      <w:r>
        <w:t xml:space="preserve">In </w:t>
      </w:r>
      <w:r w:rsidRPr="005C0C0D">
        <w:rPr>
          <w:b/>
        </w:rPr>
        <w:t>Kapitel 6.7</w:t>
      </w:r>
      <w:r>
        <w:t xml:space="preserve"> gilt gleiches beispielsweise, wenn das Luftfahrzeug für Normalflug und Kunstflug eingesetzt werden kann, für Kunstflug aber besondere Kontrollen vorgeschrieben sind.</w:t>
      </w:r>
    </w:p>
    <w:p w:rsidR="003B5D0F" w:rsidRDefault="003B5D0F">
      <w:r>
        <w:t xml:space="preserve">Unter </w:t>
      </w:r>
      <w:r w:rsidRPr="005C0C0D">
        <w:rPr>
          <w:b/>
        </w:rPr>
        <w:t>Kapitel 6.8</w:t>
      </w:r>
      <w:r>
        <w:t xml:space="preserve"> würden z.B. die </w:t>
      </w:r>
      <w:r w:rsidR="00AB72C4">
        <w:t xml:space="preserve">nationalen </w:t>
      </w:r>
      <w:r>
        <w:t xml:space="preserve">Anforderungen an Wägungen oder die Avionik-Prüfungen fallen. Diese sind aber mit Einführung von </w:t>
      </w:r>
      <w:r w:rsidR="00AB72C4">
        <w:t>Teil-M bzw. NCO.POL.105 entfallen.</w:t>
      </w:r>
      <w:r w:rsidR="00FC5C0E">
        <w:t xml:space="preserve"> Daher bleibt das Kapitel zur Zeit „nicht zutreffend“.</w:t>
      </w:r>
    </w:p>
    <w:p w:rsidR="00FC5C0E" w:rsidRDefault="00FC5C0E">
      <w:r>
        <w:t xml:space="preserve">In </w:t>
      </w:r>
      <w:r w:rsidRPr="005C0C0D">
        <w:rPr>
          <w:b/>
        </w:rPr>
        <w:t>Kapitel 6.9</w:t>
      </w:r>
      <w:r>
        <w:t xml:space="preserve"> können Sie jetzt die Forderungen, die in den Handbüchern in Kapitel 4 stehen, etwas abmildern. Beispiele finden Sie nachstehend. Sie müssen diese Abweichungen nicht begründen, müssen aber zu jeder Abweichung eine alternative, von Ihnen vorgeschlagene Maßnahme festlegen, die es ermöglicht, ein dem Betrieb des Luftfahrzeugs angemessenes Instandhaltungsniveau zu erhalten.</w:t>
      </w:r>
    </w:p>
    <w:p w:rsidR="00FC5C0E" w:rsidRPr="002B2C56" w:rsidRDefault="00FC5C0E">
      <w:pPr>
        <w:rPr>
          <w:b/>
        </w:rPr>
      </w:pPr>
      <w:r w:rsidRPr="002B2C56">
        <w:rPr>
          <w:b/>
        </w:rPr>
        <w:t>Beispiele</w:t>
      </w:r>
    </w:p>
    <w:p w:rsidR="005C0C0D" w:rsidRPr="002B2C56" w:rsidRDefault="005C0C0D">
      <w:pPr>
        <w:rPr>
          <w:b/>
        </w:rPr>
      </w:pPr>
      <w:r w:rsidRPr="002B2C56">
        <w:rPr>
          <w:b/>
        </w:rPr>
        <w:t>Segelflugzeug</w:t>
      </w:r>
    </w:p>
    <w:tbl>
      <w:tblPr>
        <w:tblW w:w="8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65"/>
        <w:gridCol w:w="1428"/>
        <w:gridCol w:w="2410"/>
        <w:gridCol w:w="2137"/>
      </w:tblGrid>
      <w:tr w:rsidR="005C0C0D" w:rsidRPr="00782762" w:rsidTr="002B2C56">
        <w:trPr>
          <w:trHeight w:val="242"/>
        </w:trPr>
        <w:tc>
          <w:tcPr>
            <w:tcW w:w="1418"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5C0C0D" w:rsidRPr="00782762" w:rsidRDefault="005C0C0D" w:rsidP="00DE0E6A">
            <w:pPr>
              <w:jc w:val="center"/>
              <w:rPr>
                <w:rFonts w:cs="Arial"/>
                <w:b/>
                <w:color w:val="FFFFFF"/>
                <w:sz w:val="20"/>
              </w:rPr>
            </w:pPr>
            <w:r w:rsidRPr="00782762">
              <w:rPr>
                <w:rFonts w:cs="Arial"/>
                <w:b/>
                <w:color w:val="FFFFFF"/>
                <w:sz w:val="20"/>
              </w:rPr>
              <w:t>Komponente</w:t>
            </w:r>
          </w:p>
        </w:tc>
        <w:tc>
          <w:tcPr>
            <w:tcW w:w="1265"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5C0C0D" w:rsidRPr="00782762" w:rsidRDefault="005C0C0D" w:rsidP="00DE0E6A">
            <w:pPr>
              <w:jc w:val="center"/>
              <w:rPr>
                <w:rFonts w:cs="Arial"/>
                <w:b/>
                <w:color w:val="FFFFFF"/>
                <w:sz w:val="20"/>
              </w:rPr>
            </w:pPr>
            <w:r w:rsidRPr="00782762">
              <w:rPr>
                <w:rFonts w:cs="Arial"/>
                <w:b/>
                <w:color w:val="FFFFFF"/>
                <w:sz w:val="20"/>
              </w:rPr>
              <w:t>Maßnahme</w:t>
            </w:r>
            <w:r>
              <w:rPr>
                <w:rFonts w:cs="Arial"/>
                <w:b/>
                <w:color w:val="FFFFFF"/>
                <w:sz w:val="20"/>
              </w:rPr>
              <w:br/>
              <w:t>ursprüngl. Intervall</w:t>
            </w:r>
          </w:p>
        </w:tc>
        <w:tc>
          <w:tcPr>
            <w:tcW w:w="1428"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5C0C0D" w:rsidRPr="00782762" w:rsidRDefault="005C0C0D" w:rsidP="00DE0E6A">
            <w:pPr>
              <w:jc w:val="center"/>
              <w:rPr>
                <w:rFonts w:cs="Arial"/>
                <w:b/>
                <w:color w:val="FFFFFF"/>
                <w:sz w:val="20"/>
              </w:rPr>
            </w:pPr>
            <w:r w:rsidRPr="00782762">
              <w:rPr>
                <w:rFonts w:cs="Arial"/>
                <w:b/>
                <w:color w:val="FFFFFF"/>
                <w:sz w:val="20"/>
              </w:rPr>
              <w:t>Dokument</w:t>
            </w:r>
          </w:p>
        </w:tc>
        <w:tc>
          <w:tcPr>
            <w:tcW w:w="2410"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5C0C0D" w:rsidRPr="00782762" w:rsidRDefault="005C0C0D" w:rsidP="00DE0E6A">
            <w:pPr>
              <w:jc w:val="center"/>
              <w:rPr>
                <w:rFonts w:cs="Arial"/>
                <w:b/>
                <w:color w:val="FFFFFF"/>
                <w:sz w:val="20"/>
              </w:rPr>
            </w:pPr>
            <w:r>
              <w:rPr>
                <w:rFonts w:cs="Arial"/>
                <w:b/>
                <w:color w:val="FFFFFF"/>
                <w:sz w:val="20"/>
              </w:rPr>
              <w:t xml:space="preserve">Alternative Maßnahme und </w:t>
            </w:r>
            <w:r w:rsidRPr="006C4F21">
              <w:rPr>
                <w:rFonts w:cs="Arial"/>
                <w:b/>
                <w:color w:val="FFFFFF"/>
                <w:sz w:val="20"/>
              </w:rPr>
              <w:t>Intervall</w:t>
            </w:r>
          </w:p>
        </w:tc>
        <w:tc>
          <w:tcPr>
            <w:tcW w:w="2137" w:type="dxa"/>
            <w:tcBorders>
              <w:top w:val="single" w:sz="4" w:space="0" w:color="808080"/>
              <w:left w:val="single" w:sz="4" w:space="0" w:color="FFFFFF"/>
              <w:bottom w:val="single" w:sz="4" w:space="0" w:color="FFFFFF"/>
              <w:right w:val="single" w:sz="4" w:space="0" w:color="808080"/>
            </w:tcBorders>
            <w:shd w:val="clear" w:color="auto" w:fill="737373"/>
            <w:vAlign w:val="center"/>
          </w:tcPr>
          <w:p w:rsidR="005C0C0D" w:rsidRPr="00782762" w:rsidRDefault="005C0C0D" w:rsidP="00DE0E6A">
            <w:pPr>
              <w:jc w:val="center"/>
              <w:rPr>
                <w:rFonts w:cs="Arial"/>
                <w:b/>
                <w:color w:val="FFFFFF"/>
                <w:sz w:val="20"/>
              </w:rPr>
            </w:pPr>
            <w:r w:rsidRPr="00782762">
              <w:rPr>
                <w:rFonts w:cs="Arial"/>
                <w:b/>
                <w:color w:val="FFFFFF"/>
                <w:sz w:val="20"/>
              </w:rPr>
              <w:t>Freigabe gem. M.A.801</w:t>
            </w:r>
          </w:p>
        </w:tc>
      </w:tr>
      <w:tr w:rsidR="005C0C0D" w:rsidRPr="005C0C0D" w:rsidTr="002B2C56">
        <w:trPr>
          <w:trHeight w:val="242"/>
        </w:trPr>
        <w:tc>
          <w:tcPr>
            <w:tcW w:w="1418" w:type="dxa"/>
            <w:tcBorders>
              <w:top w:val="single" w:sz="4" w:space="0" w:color="FFFFFF"/>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sidRPr="00443A86">
              <w:rPr>
                <w:rFonts w:cs="Arial"/>
                <w:i/>
                <w:sz w:val="20"/>
              </w:rPr>
              <w:t>Tost-Kupplungen</w:t>
            </w:r>
          </w:p>
        </w:tc>
        <w:tc>
          <w:tcPr>
            <w:tcW w:w="1265" w:type="dxa"/>
            <w:tcBorders>
              <w:top w:val="single" w:sz="4" w:space="0" w:color="FFFFFF"/>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sidRPr="00443A86">
              <w:rPr>
                <w:rFonts w:cs="Arial"/>
                <w:i/>
                <w:sz w:val="20"/>
              </w:rPr>
              <w:t>Überholung</w:t>
            </w:r>
            <w:r>
              <w:rPr>
                <w:rFonts w:cs="Arial"/>
                <w:i/>
                <w:sz w:val="20"/>
              </w:rPr>
              <w:t xml:space="preserve"> nach</w:t>
            </w:r>
            <w:r>
              <w:rPr>
                <w:rFonts w:cs="Arial"/>
                <w:i/>
                <w:sz w:val="20"/>
              </w:rPr>
              <w:br/>
              <w:t>4 Jahren</w:t>
            </w:r>
          </w:p>
        </w:tc>
        <w:tc>
          <w:tcPr>
            <w:tcW w:w="1428" w:type="dxa"/>
            <w:tcBorders>
              <w:top w:val="single" w:sz="4" w:space="0" w:color="FFFFFF"/>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sidRPr="00443A86">
              <w:rPr>
                <w:rFonts w:cs="Arial"/>
                <w:i/>
                <w:sz w:val="20"/>
              </w:rPr>
              <w:t>LTA 89-18/</w:t>
            </w:r>
            <w:r>
              <w:rPr>
                <w:rFonts w:cs="Arial"/>
                <w:i/>
                <w:sz w:val="20"/>
              </w:rPr>
              <w:t>3</w:t>
            </w:r>
          </w:p>
        </w:tc>
        <w:tc>
          <w:tcPr>
            <w:tcW w:w="2410" w:type="dxa"/>
            <w:tcBorders>
              <w:top w:val="single" w:sz="4" w:space="0" w:color="FFFFFF"/>
              <w:left w:val="single" w:sz="4" w:space="0" w:color="808080"/>
              <w:bottom w:val="single" w:sz="4" w:space="0" w:color="808080"/>
              <w:right w:val="single" w:sz="4" w:space="0" w:color="808080"/>
            </w:tcBorders>
            <w:shd w:val="clear" w:color="auto" w:fill="auto"/>
            <w:vAlign w:val="center"/>
          </w:tcPr>
          <w:p w:rsidR="005C0C0D" w:rsidRPr="00443A86" w:rsidRDefault="005C0C0D" w:rsidP="00655D83">
            <w:pPr>
              <w:keepNext/>
              <w:spacing w:before="60" w:after="60" w:line="240" w:lineRule="auto"/>
              <w:rPr>
                <w:rFonts w:cs="Arial"/>
                <w:i/>
                <w:sz w:val="20"/>
              </w:rPr>
            </w:pPr>
            <w:r w:rsidRPr="00443A86">
              <w:rPr>
                <w:rFonts w:cs="Arial"/>
                <w:i/>
                <w:sz w:val="20"/>
              </w:rPr>
              <w:t>Funktions-kontrolle</w:t>
            </w:r>
            <w:r>
              <w:rPr>
                <w:rFonts w:cs="Arial"/>
                <w:i/>
                <w:sz w:val="20"/>
              </w:rPr>
              <w:t xml:space="preserve"> j</w:t>
            </w:r>
            <w:r w:rsidR="00655D83">
              <w:rPr>
                <w:rFonts w:cs="Arial"/>
                <w:i/>
                <w:sz w:val="20"/>
              </w:rPr>
              <w:t>ährlich</w:t>
            </w:r>
            <w:r w:rsidR="002B2C56">
              <w:rPr>
                <w:rFonts w:cs="Arial"/>
                <w:i/>
                <w:sz w:val="20"/>
              </w:rPr>
              <w:t xml:space="preserve"> </w:t>
            </w:r>
            <w:r w:rsidRPr="00443A86">
              <w:rPr>
                <w:rFonts w:cs="Arial"/>
                <w:i/>
                <w:sz w:val="20"/>
              </w:rPr>
              <w:t xml:space="preserve">bis </w:t>
            </w:r>
            <w:r w:rsidR="002B2C56">
              <w:rPr>
                <w:rFonts w:cs="Arial"/>
                <w:i/>
                <w:sz w:val="20"/>
              </w:rPr>
              <w:br/>
            </w:r>
            <w:r w:rsidRPr="00443A86">
              <w:rPr>
                <w:rFonts w:cs="Arial"/>
                <w:i/>
                <w:sz w:val="20"/>
              </w:rPr>
              <w:t>2000 Starts</w:t>
            </w:r>
          </w:p>
        </w:tc>
        <w:tc>
          <w:tcPr>
            <w:tcW w:w="2137" w:type="dxa"/>
            <w:vMerge w:val="restart"/>
            <w:tcBorders>
              <w:top w:val="single" w:sz="4" w:space="0" w:color="FFFFFF"/>
              <w:left w:val="single" w:sz="4" w:space="0" w:color="808080"/>
              <w:right w:val="single" w:sz="4" w:space="0" w:color="808080"/>
            </w:tcBorders>
            <w:shd w:val="clear" w:color="auto" w:fill="auto"/>
            <w:vAlign w:val="center"/>
          </w:tcPr>
          <w:p w:rsidR="005C0C0D" w:rsidRPr="00443A86" w:rsidRDefault="00EF1164" w:rsidP="005C0C0D">
            <w:pPr>
              <w:keepNext/>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5C0C0D" w:rsidRPr="00443A86">
              <w:rPr>
                <w:rFonts w:cs="Arial"/>
                <w:i/>
                <w:sz w:val="20"/>
              </w:rPr>
              <w:t>PvL Kl.3, Teil-66-Pers., Subpart-F oder Teil-145-Betrieb</w:t>
            </w:r>
          </w:p>
        </w:tc>
      </w:tr>
      <w:tr w:rsidR="005C0C0D" w:rsidRPr="005C0C0D" w:rsidTr="002B2C56">
        <w:trPr>
          <w:trHeight w:val="484"/>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sidRPr="00443A86">
              <w:rPr>
                <w:rFonts w:cs="Arial"/>
                <w:i/>
                <w:sz w:val="20"/>
              </w:rPr>
              <w:t>Fahrt- &amp; Höhenmesser</w:t>
            </w:r>
          </w:p>
        </w:tc>
        <w:tc>
          <w:tcPr>
            <w:tcW w:w="12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Pr>
                <w:rFonts w:cs="Arial"/>
                <w:i/>
                <w:sz w:val="20"/>
              </w:rPr>
              <w:t>P</w:t>
            </w:r>
            <w:r w:rsidRPr="00443A86">
              <w:rPr>
                <w:rFonts w:cs="Arial"/>
                <w:i/>
                <w:sz w:val="20"/>
              </w:rPr>
              <w:t>rüfung</w:t>
            </w:r>
          </w:p>
        </w:tc>
        <w:tc>
          <w:tcPr>
            <w:tcW w:w="14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r w:rsidRPr="00E42D19">
              <w:rPr>
                <w:rFonts w:cs="Arial"/>
                <w:i/>
                <w:sz w:val="20"/>
              </w:rPr>
              <w:t>Einbau- und Wartungs</w:t>
            </w:r>
            <w:r>
              <w:rPr>
                <w:rFonts w:cs="Arial"/>
                <w:i/>
                <w:sz w:val="20"/>
              </w:rPr>
              <w:t>-</w:t>
            </w:r>
            <w:r w:rsidRPr="00E42D19">
              <w:rPr>
                <w:rFonts w:cs="Arial"/>
                <w:i/>
                <w:sz w:val="20"/>
              </w:rPr>
              <w:t>anweisung</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443A86" w:rsidRDefault="005C0C0D" w:rsidP="00655D83">
            <w:pPr>
              <w:keepNext/>
              <w:spacing w:before="60" w:after="60" w:line="240" w:lineRule="auto"/>
              <w:rPr>
                <w:rFonts w:cs="Arial"/>
                <w:i/>
                <w:sz w:val="20"/>
              </w:rPr>
            </w:pPr>
            <w:r w:rsidRPr="00443A86">
              <w:rPr>
                <w:rFonts w:cs="Arial"/>
                <w:i/>
                <w:sz w:val="20"/>
              </w:rPr>
              <w:t>Funktions- und Dichtheits-kontrolle jährlich</w:t>
            </w:r>
          </w:p>
        </w:tc>
        <w:tc>
          <w:tcPr>
            <w:tcW w:w="2137" w:type="dxa"/>
            <w:vMerge/>
            <w:tcBorders>
              <w:left w:val="single" w:sz="4" w:space="0" w:color="808080"/>
              <w:bottom w:val="single" w:sz="4" w:space="0" w:color="808080"/>
              <w:right w:val="single" w:sz="4" w:space="0" w:color="808080"/>
            </w:tcBorders>
            <w:shd w:val="clear" w:color="auto" w:fill="auto"/>
            <w:vAlign w:val="center"/>
          </w:tcPr>
          <w:p w:rsidR="005C0C0D" w:rsidRPr="00443A86" w:rsidRDefault="005C0C0D" w:rsidP="005C0C0D">
            <w:pPr>
              <w:keepNext/>
              <w:spacing w:before="60" w:after="60" w:line="240" w:lineRule="auto"/>
              <w:rPr>
                <w:rFonts w:cs="Arial"/>
                <w:i/>
                <w:sz w:val="20"/>
              </w:rPr>
            </w:pPr>
          </w:p>
        </w:tc>
      </w:tr>
    </w:tbl>
    <w:p w:rsidR="002B2C56" w:rsidRDefault="002B2C56"/>
    <w:p w:rsidR="002B2C56" w:rsidRDefault="002B2C56">
      <w:r>
        <w:br w:type="page"/>
      </w:r>
    </w:p>
    <w:p w:rsidR="005C0C0D" w:rsidRDefault="005C0C0D"/>
    <w:p w:rsidR="005C0C0D" w:rsidRPr="002B2C56" w:rsidRDefault="005C0C0D">
      <w:pPr>
        <w:rPr>
          <w:b/>
        </w:rPr>
      </w:pPr>
      <w:r w:rsidRPr="002B2C56">
        <w:rPr>
          <w:b/>
        </w:rPr>
        <w:t>Samburo</w:t>
      </w:r>
    </w:p>
    <w:tbl>
      <w:tblPr>
        <w:tblW w:w="8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99"/>
        <w:gridCol w:w="2693"/>
        <w:gridCol w:w="2549"/>
      </w:tblGrid>
      <w:tr w:rsidR="005C0C0D" w:rsidRPr="00F758C4" w:rsidTr="005C0C0D">
        <w:trPr>
          <w:trHeight w:val="465"/>
        </w:trPr>
        <w:tc>
          <w:tcPr>
            <w:tcW w:w="1620" w:type="dxa"/>
            <w:tcBorders>
              <w:top w:val="single" w:sz="4" w:space="0" w:color="808080"/>
              <w:left w:val="single" w:sz="4" w:space="0" w:color="808080"/>
              <w:bottom w:val="nil"/>
              <w:right w:val="single" w:sz="4" w:space="0" w:color="FFFFFF"/>
            </w:tcBorders>
            <w:shd w:val="clear" w:color="auto" w:fill="737373"/>
            <w:vAlign w:val="center"/>
          </w:tcPr>
          <w:p w:rsidR="005C0C0D" w:rsidRPr="00F758C4" w:rsidRDefault="005C0C0D" w:rsidP="00DE0E6A">
            <w:pPr>
              <w:jc w:val="center"/>
              <w:rPr>
                <w:b/>
                <w:color w:val="FFFFFF"/>
                <w:sz w:val="20"/>
              </w:rPr>
            </w:pPr>
            <w:r w:rsidRPr="00F758C4">
              <w:rPr>
                <w:b/>
                <w:color w:val="FFFFFF"/>
                <w:sz w:val="20"/>
              </w:rPr>
              <w:t>Produkt</w:t>
            </w:r>
          </w:p>
        </w:tc>
        <w:tc>
          <w:tcPr>
            <w:tcW w:w="1499" w:type="dxa"/>
            <w:tcBorders>
              <w:top w:val="single" w:sz="4" w:space="0" w:color="808080"/>
              <w:left w:val="single" w:sz="4" w:space="0" w:color="FFFFFF"/>
              <w:bottom w:val="nil"/>
              <w:right w:val="single" w:sz="4" w:space="0" w:color="FFFFFF"/>
            </w:tcBorders>
            <w:shd w:val="clear" w:color="auto" w:fill="737373"/>
            <w:vAlign w:val="center"/>
          </w:tcPr>
          <w:p w:rsidR="005C0C0D" w:rsidRPr="00F758C4" w:rsidRDefault="005C0C0D" w:rsidP="005C0C0D">
            <w:pPr>
              <w:jc w:val="center"/>
              <w:rPr>
                <w:b/>
                <w:color w:val="FFFFFF"/>
                <w:sz w:val="20"/>
              </w:rPr>
            </w:pPr>
            <w:r w:rsidRPr="00F758C4">
              <w:rPr>
                <w:b/>
                <w:color w:val="FFFFFF"/>
                <w:sz w:val="20"/>
              </w:rPr>
              <w:t xml:space="preserve">Maßnahme / </w:t>
            </w:r>
            <w:r>
              <w:rPr>
                <w:b/>
                <w:color w:val="FFFFFF"/>
                <w:sz w:val="20"/>
              </w:rPr>
              <w:t>ursprüngl. Intervall</w:t>
            </w:r>
          </w:p>
        </w:tc>
        <w:tc>
          <w:tcPr>
            <w:tcW w:w="2693" w:type="dxa"/>
            <w:tcBorders>
              <w:top w:val="single" w:sz="4" w:space="0" w:color="808080"/>
              <w:left w:val="single" w:sz="4" w:space="0" w:color="FFFFFF"/>
              <w:bottom w:val="nil"/>
              <w:right w:val="single" w:sz="4" w:space="0" w:color="FFFFFF"/>
            </w:tcBorders>
            <w:shd w:val="clear" w:color="auto" w:fill="737373"/>
            <w:vAlign w:val="center"/>
          </w:tcPr>
          <w:p w:rsidR="005C0C0D" w:rsidRPr="00F758C4" w:rsidRDefault="005C0C0D" w:rsidP="00DE0E6A">
            <w:pPr>
              <w:jc w:val="center"/>
              <w:rPr>
                <w:b/>
                <w:color w:val="FFFFFF"/>
                <w:sz w:val="20"/>
              </w:rPr>
            </w:pPr>
            <w:r>
              <w:rPr>
                <w:rFonts w:cs="Arial"/>
                <w:b/>
                <w:color w:val="FFFFFF"/>
                <w:sz w:val="20"/>
              </w:rPr>
              <w:t xml:space="preserve">Alternative Maßnahme und </w:t>
            </w:r>
            <w:r w:rsidRPr="006C4F21">
              <w:rPr>
                <w:rFonts w:cs="Arial"/>
                <w:b/>
                <w:color w:val="FFFFFF"/>
                <w:sz w:val="20"/>
              </w:rPr>
              <w:t>Intervall</w:t>
            </w:r>
          </w:p>
        </w:tc>
        <w:tc>
          <w:tcPr>
            <w:tcW w:w="2549" w:type="dxa"/>
            <w:tcBorders>
              <w:top w:val="single" w:sz="4" w:space="0" w:color="808080"/>
              <w:left w:val="single" w:sz="4" w:space="0" w:color="FFFFFF"/>
              <w:bottom w:val="nil"/>
              <w:right w:val="single" w:sz="4" w:space="0" w:color="808080"/>
            </w:tcBorders>
            <w:shd w:val="clear" w:color="auto" w:fill="737373"/>
            <w:vAlign w:val="center"/>
          </w:tcPr>
          <w:p w:rsidR="005C0C0D" w:rsidRPr="00F758C4" w:rsidRDefault="005C0C0D" w:rsidP="00DE0E6A">
            <w:pPr>
              <w:jc w:val="center"/>
              <w:rPr>
                <w:rFonts w:cs="Arial"/>
                <w:b/>
                <w:color w:val="FFFFFF"/>
                <w:sz w:val="20"/>
              </w:rPr>
            </w:pPr>
            <w:r w:rsidRPr="00F758C4">
              <w:rPr>
                <w:rFonts w:cs="Arial"/>
                <w:b/>
                <w:color w:val="FFFFFF"/>
                <w:sz w:val="20"/>
              </w:rPr>
              <w:t>Freigabe gem. M.A.801</w:t>
            </w:r>
          </w:p>
        </w:tc>
      </w:tr>
      <w:tr w:rsidR="005C0C0D" w:rsidRPr="005C0C0D" w:rsidTr="005C0C0D">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5C0C0D">
            <w:pPr>
              <w:keepNext/>
              <w:spacing w:before="60" w:after="60" w:line="240" w:lineRule="auto"/>
              <w:rPr>
                <w:rFonts w:cs="Arial"/>
                <w:i/>
                <w:sz w:val="20"/>
              </w:rPr>
            </w:pPr>
            <w:r>
              <w:rPr>
                <w:rFonts w:cs="Arial"/>
                <w:i/>
                <w:sz w:val="20"/>
              </w:rPr>
              <w:t>Kontrolle Prop.flansch auf Korrosion</w:t>
            </w:r>
          </w:p>
        </w:tc>
        <w:tc>
          <w:tcPr>
            <w:tcW w:w="149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5C0C0D">
            <w:pPr>
              <w:keepNext/>
              <w:spacing w:before="60" w:after="60" w:line="240" w:lineRule="auto"/>
              <w:rPr>
                <w:rFonts w:cs="Arial"/>
                <w:i/>
                <w:sz w:val="20"/>
              </w:rPr>
            </w:pPr>
            <w:r>
              <w:rPr>
                <w:rFonts w:cs="Arial"/>
                <w:i/>
                <w:sz w:val="20"/>
              </w:rPr>
              <w:t>alle 100h</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2B2C56" w:rsidP="005C0C0D">
            <w:pPr>
              <w:keepNext/>
              <w:spacing w:before="60" w:after="60" w:line="240" w:lineRule="auto"/>
              <w:rPr>
                <w:rFonts w:cs="Arial"/>
                <w:i/>
                <w:sz w:val="20"/>
              </w:rPr>
            </w:pPr>
            <w:r>
              <w:rPr>
                <w:rFonts w:cs="Arial"/>
                <w:i/>
                <w:sz w:val="20"/>
              </w:rPr>
              <w:t>jährlich</w:t>
            </w:r>
            <w:r w:rsidR="00655D83">
              <w:rPr>
                <w:rFonts w:cs="Arial"/>
                <w:i/>
                <w:sz w:val="20"/>
              </w:rPr>
              <w:t>e</w:t>
            </w:r>
            <w:r>
              <w:rPr>
                <w:rFonts w:cs="Arial"/>
                <w:i/>
                <w:sz w:val="20"/>
              </w:rPr>
              <w:t xml:space="preserve"> </w:t>
            </w:r>
            <w:r w:rsidR="005C0C0D">
              <w:rPr>
                <w:rFonts w:cs="Arial"/>
                <w:i/>
                <w:sz w:val="20"/>
              </w:rPr>
              <w:t>äußere Kontrolle der Prop.-flasches auf Korrosionsprodukte ohne Abbau des Propellers</w:t>
            </w:r>
          </w:p>
        </w:tc>
        <w:tc>
          <w:tcPr>
            <w:tcW w:w="254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EF1164" w:rsidP="005C0C0D">
            <w:pPr>
              <w:keepNext/>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5C0C0D" w:rsidRPr="005C0C0D">
              <w:rPr>
                <w:rFonts w:cs="Arial"/>
                <w:i/>
                <w:sz w:val="20"/>
              </w:rPr>
              <w:t>PvL Kl. 3, Teil-66 Pers., Subpart F, Teil-145</w:t>
            </w:r>
          </w:p>
        </w:tc>
      </w:tr>
      <w:tr w:rsidR="005C0C0D" w:rsidRPr="005C0C0D" w:rsidTr="005C0C0D">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5C0C0D">
            <w:pPr>
              <w:keepNext/>
              <w:spacing w:before="60" w:after="60" w:line="240" w:lineRule="auto"/>
              <w:rPr>
                <w:rFonts w:cs="Arial"/>
                <w:i/>
                <w:sz w:val="20"/>
              </w:rPr>
            </w:pPr>
            <w:r>
              <w:rPr>
                <w:rFonts w:cs="Arial"/>
                <w:i/>
                <w:sz w:val="20"/>
              </w:rPr>
              <w:t>Kontrolle Anzugsmoment Prop.bolzen</w:t>
            </w:r>
          </w:p>
        </w:tc>
        <w:tc>
          <w:tcPr>
            <w:tcW w:w="149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5C0C0D">
            <w:pPr>
              <w:keepNext/>
              <w:spacing w:before="60" w:after="60" w:line="240" w:lineRule="auto"/>
              <w:rPr>
                <w:rFonts w:cs="Arial"/>
                <w:i/>
                <w:sz w:val="20"/>
              </w:rPr>
            </w:pPr>
            <w:r>
              <w:rPr>
                <w:rFonts w:cs="Arial"/>
                <w:i/>
                <w:sz w:val="20"/>
              </w:rPr>
              <w:t>alle 50h lt. WHB Samburo</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655D83">
            <w:pPr>
              <w:keepNext/>
              <w:spacing w:before="60" w:after="60" w:line="240" w:lineRule="auto"/>
              <w:rPr>
                <w:rFonts w:cs="Arial"/>
                <w:i/>
                <w:sz w:val="20"/>
              </w:rPr>
            </w:pPr>
            <w:r>
              <w:rPr>
                <w:rFonts w:cs="Arial"/>
                <w:i/>
                <w:sz w:val="20"/>
              </w:rPr>
              <w:t>Kont</w:t>
            </w:r>
            <w:r w:rsidR="00655D83">
              <w:rPr>
                <w:rFonts w:cs="Arial"/>
                <w:i/>
                <w:sz w:val="20"/>
              </w:rPr>
              <w:t>rolle alle 100h</w:t>
            </w:r>
            <w:r w:rsidR="002B2C56">
              <w:rPr>
                <w:rFonts w:cs="Arial"/>
                <w:i/>
                <w:sz w:val="20"/>
              </w:rPr>
              <w:t xml:space="preserve"> </w:t>
            </w:r>
            <w:r>
              <w:rPr>
                <w:rFonts w:cs="Arial"/>
                <w:i/>
                <w:sz w:val="20"/>
              </w:rPr>
              <w:t>wie im Hoffmann-Manual angegeben</w:t>
            </w:r>
          </w:p>
        </w:tc>
        <w:tc>
          <w:tcPr>
            <w:tcW w:w="254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Pr="00DA2BA7" w:rsidRDefault="005C0C0D" w:rsidP="005C0C0D">
            <w:pPr>
              <w:keepNext/>
              <w:spacing w:before="60" w:after="60" w:line="240" w:lineRule="auto"/>
              <w:rPr>
                <w:rFonts w:cs="Arial"/>
                <w:i/>
                <w:sz w:val="20"/>
              </w:rPr>
            </w:pPr>
            <w:r>
              <w:rPr>
                <w:rFonts w:cs="Arial"/>
                <w:i/>
                <w:sz w:val="20"/>
              </w:rPr>
              <w:t xml:space="preserve">PvL Kl. 3, </w:t>
            </w:r>
            <w:r w:rsidRPr="00DA2BA7">
              <w:rPr>
                <w:rFonts w:cs="Arial"/>
                <w:i/>
                <w:sz w:val="20"/>
              </w:rPr>
              <w:t>Teil-66 Pers., Subpart F, Teil-145</w:t>
            </w:r>
          </w:p>
        </w:tc>
      </w:tr>
      <w:tr w:rsidR="005C0C0D" w:rsidRPr="005C0C0D" w:rsidTr="005C0C0D">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Propeller</w:t>
            </w:r>
          </w:p>
        </w:tc>
        <w:tc>
          <w:tcPr>
            <w:tcW w:w="149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 xml:space="preserve">Überholung </w:t>
            </w:r>
            <w:r>
              <w:rPr>
                <w:rFonts w:cs="Arial"/>
                <w:i/>
                <w:sz w:val="20"/>
              </w:rPr>
              <w:br/>
              <w:t>alle 6 Jahre</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2B2C56">
            <w:pPr>
              <w:keepNext/>
              <w:spacing w:before="60" w:after="60" w:line="240" w:lineRule="auto"/>
              <w:rPr>
                <w:rFonts w:cs="Arial"/>
                <w:i/>
                <w:sz w:val="20"/>
              </w:rPr>
            </w:pPr>
            <w:r>
              <w:rPr>
                <w:rFonts w:cs="Arial"/>
                <w:i/>
                <w:sz w:val="20"/>
              </w:rPr>
              <w:t xml:space="preserve">Kontrolle gem. Hoffmann Manual No. E 0101 – </w:t>
            </w:r>
            <w:r>
              <w:rPr>
                <w:rFonts w:cs="Arial"/>
                <w:i/>
                <w:sz w:val="20"/>
              </w:rPr>
              <w:br/>
            </w:r>
            <w:r w:rsidR="002B2C56">
              <w:rPr>
                <w:rFonts w:cs="Arial"/>
                <w:i/>
                <w:sz w:val="20"/>
              </w:rPr>
              <w:t xml:space="preserve"> jährlich </w:t>
            </w:r>
            <w:r>
              <w:rPr>
                <w:rFonts w:cs="Arial"/>
                <w:i/>
                <w:sz w:val="20"/>
              </w:rPr>
              <w:t>Kontrolle bis Erreichen von 1000h</w:t>
            </w:r>
          </w:p>
        </w:tc>
        <w:tc>
          <w:tcPr>
            <w:tcW w:w="254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 xml:space="preserve">PvL Kl. 3, </w:t>
            </w:r>
            <w:r w:rsidRPr="00DA2BA7">
              <w:rPr>
                <w:rFonts w:cs="Arial"/>
                <w:i/>
                <w:sz w:val="20"/>
              </w:rPr>
              <w:t>Teil-66 Pers., Subpart F, Teil-145</w:t>
            </w:r>
          </w:p>
        </w:tc>
      </w:tr>
      <w:tr w:rsidR="005C0C0D" w:rsidRPr="005C0C0D" w:rsidTr="005C0C0D">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Fahrtmesser und Höhenmesser</w:t>
            </w:r>
          </w:p>
        </w:tc>
        <w:tc>
          <w:tcPr>
            <w:tcW w:w="149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Nachprüfung alle 4 Jahre</w:t>
            </w:r>
          </w:p>
        </w:tc>
        <w:tc>
          <w:tcPr>
            <w:tcW w:w="2693"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5C0C0D" w:rsidP="005C0C0D">
            <w:pPr>
              <w:keepNext/>
              <w:spacing w:before="60" w:after="60" w:line="240" w:lineRule="auto"/>
              <w:rPr>
                <w:rFonts w:cs="Arial"/>
                <w:i/>
                <w:sz w:val="20"/>
              </w:rPr>
            </w:pPr>
            <w:r>
              <w:rPr>
                <w:rFonts w:cs="Arial"/>
                <w:i/>
                <w:sz w:val="20"/>
              </w:rPr>
              <w:t>jährliche Dichtheitskontrolle</w:t>
            </w:r>
          </w:p>
        </w:tc>
        <w:tc>
          <w:tcPr>
            <w:tcW w:w="2549"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0C0D" w:rsidRDefault="00EF1164" w:rsidP="005C0C0D">
            <w:pPr>
              <w:keepNext/>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5C0C0D" w:rsidRPr="005C0C0D">
              <w:rPr>
                <w:rFonts w:cs="Arial"/>
                <w:i/>
                <w:sz w:val="20"/>
              </w:rPr>
              <w:t>PvL Kl. 3, Teil-66 Pers., Subpart F, Teil-145</w:t>
            </w:r>
          </w:p>
        </w:tc>
      </w:tr>
    </w:tbl>
    <w:p w:rsidR="005C0C0D" w:rsidRDefault="005C0C0D"/>
    <w:p w:rsidR="002B2C56" w:rsidRPr="002B2C56" w:rsidRDefault="002B2C56">
      <w:pPr>
        <w:rPr>
          <w:b/>
        </w:rPr>
      </w:pPr>
      <w:r w:rsidRPr="002B2C56">
        <w:rPr>
          <w:b/>
        </w:rPr>
        <w:t>Rotax 275</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424"/>
      </w:tblGrid>
      <w:tr w:rsidR="002B2C56" w:rsidRPr="00050F1C" w:rsidTr="002B2C56">
        <w:trPr>
          <w:trHeight w:val="465"/>
        </w:trPr>
        <w:tc>
          <w:tcPr>
            <w:tcW w:w="1620" w:type="dxa"/>
            <w:tcBorders>
              <w:top w:val="single" w:sz="4" w:space="0" w:color="808080"/>
              <w:left w:val="single" w:sz="4" w:space="0" w:color="808080"/>
              <w:bottom w:val="nil"/>
              <w:right w:val="single" w:sz="4" w:space="0" w:color="FFFFFF"/>
            </w:tcBorders>
            <w:shd w:val="clear" w:color="auto" w:fill="737373"/>
            <w:vAlign w:val="center"/>
          </w:tcPr>
          <w:p w:rsidR="002B2C56" w:rsidRPr="00050F1C" w:rsidRDefault="002B2C56" w:rsidP="00DE0E6A">
            <w:pPr>
              <w:jc w:val="center"/>
              <w:rPr>
                <w:b/>
                <w:color w:val="FFFFFF"/>
                <w:sz w:val="20"/>
              </w:rPr>
            </w:pPr>
            <w:r w:rsidRPr="00050F1C">
              <w:rPr>
                <w:b/>
                <w:color w:val="FFFFFF"/>
                <w:sz w:val="20"/>
              </w:rPr>
              <w:t>Produkt</w:t>
            </w:r>
          </w:p>
        </w:tc>
        <w:tc>
          <w:tcPr>
            <w:tcW w:w="1980" w:type="dxa"/>
            <w:tcBorders>
              <w:top w:val="single" w:sz="4" w:space="0" w:color="808080"/>
              <w:left w:val="single" w:sz="4" w:space="0" w:color="FFFFFF"/>
              <w:bottom w:val="nil"/>
              <w:right w:val="single" w:sz="4" w:space="0" w:color="FFFFFF"/>
            </w:tcBorders>
            <w:shd w:val="clear" w:color="auto" w:fill="737373"/>
            <w:vAlign w:val="center"/>
          </w:tcPr>
          <w:p w:rsidR="002B2C56" w:rsidRPr="00050F1C" w:rsidRDefault="002B2C56" w:rsidP="002B2C56">
            <w:pPr>
              <w:jc w:val="center"/>
              <w:rPr>
                <w:b/>
                <w:color w:val="FFFFFF"/>
                <w:sz w:val="20"/>
              </w:rPr>
            </w:pPr>
            <w:r w:rsidRPr="00050F1C">
              <w:rPr>
                <w:b/>
                <w:color w:val="FFFFFF"/>
                <w:sz w:val="20"/>
              </w:rPr>
              <w:t xml:space="preserve">Maßnahme / </w:t>
            </w:r>
            <w:r>
              <w:rPr>
                <w:b/>
                <w:color w:val="FFFFFF"/>
                <w:sz w:val="20"/>
              </w:rPr>
              <w:t>Ursprüngl. Intervall</w:t>
            </w:r>
          </w:p>
        </w:tc>
        <w:tc>
          <w:tcPr>
            <w:tcW w:w="2340" w:type="dxa"/>
            <w:tcBorders>
              <w:top w:val="single" w:sz="4" w:space="0" w:color="808080"/>
              <w:left w:val="single" w:sz="4" w:space="0" w:color="FFFFFF"/>
              <w:bottom w:val="nil"/>
              <w:right w:val="single" w:sz="4" w:space="0" w:color="FFFFFF"/>
            </w:tcBorders>
            <w:shd w:val="clear" w:color="auto" w:fill="737373"/>
            <w:vAlign w:val="center"/>
          </w:tcPr>
          <w:p w:rsidR="002B2C56" w:rsidRPr="00050F1C" w:rsidRDefault="002B2C56" w:rsidP="00DE0E6A">
            <w:pPr>
              <w:jc w:val="center"/>
              <w:rPr>
                <w:b/>
                <w:color w:val="FFFFFF"/>
                <w:sz w:val="20"/>
              </w:rPr>
            </w:pPr>
            <w:r>
              <w:rPr>
                <w:rFonts w:cs="Arial"/>
                <w:b/>
                <w:color w:val="FFFFFF"/>
                <w:sz w:val="20"/>
              </w:rPr>
              <w:t xml:space="preserve">Alternative Maßnahme und </w:t>
            </w:r>
            <w:r w:rsidRPr="006C4F21">
              <w:rPr>
                <w:rFonts w:cs="Arial"/>
                <w:b/>
                <w:color w:val="FFFFFF"/>
                <w:sz w:val="20"/>
              </w:rPr>
              <w:t>Intervall</w:t>
            </w:r>
          </w:p>
        </w:tc>
        <w:tc>
          <w:tcPr>
            <w:tcW w:w="2424" w:type="dxa"/>
            <w:tcBorders>
              <w:top w:val="single" w:sz="4" w:space="0" w:color="808080"/>
              <w:left w:val="single" w:sz="4" w:space="0" w:color="FFFFFF"/>
              <w:bottom w:val="nil"/>
              <w:right w:val="single" w:sz="4" w:space="0" w:color="808080"/>
            </w:tcBorders>
            <w:shd w:val="clear" w:color="auto" w:fill="737373"/>
            <w:vAlign w:val="center"/>
          </w:tcPr>
          <w:p w:rsidR="002B2C56" w:rsidRPr="00050F1C" w:rsidRDefault="002B2C56" w:rsidP="00DE0E6A">
            <w:pPr>
              <w:jc w:val="center"/>
              <w:rPr>
                <w:rFonts w:cs="Arial"/>
                <w:b/>
                <w:color w:val="FFFFFF"/>
                <w:sz w:val="20"/>
              </w:rPr>
            </w:pPr>
            <w:r w:rsidRPr="00050F1C">
              <w:rPr>
                <w:rFonts w:cs="Arial"/>
                <w:b/>
                <w:color w:val="FFFFFF"/>
                <w:sz w:val="20"/>
              </w:rPr>
              <w:t>Freigabe gem. M.A.801</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Pr>
                <w:rFonts w:cs="Arial"/>
                <w:i/>
                <w:sz w:val="20"/>
              </w:rPr>
              <w:t>Motor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Pr>
                <w:rFonts w:cs="Arial"/>
                <w:i/>
                <w:sz w:val="20"/>
              </w:rPr>
              <w:t xml:space="preserve">Zerlegung alle </w:t>
            </w:r>
            <w:r>
              <w:rPr>
                <w:rFonts w:cs="Arial"/>
                <w:i/>
                <w:sz w:val="20"/>
              </w:rPr>
              <w:br/>
              <w:t>3 Jahre (oder 100h)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EF1164" w:rsidP="00EF1164">
            <w:pPr>
              <w:spacing w:before="60" w:after="60" w:line="240" w:lineRule="auto"/>
              <w:rPr>
                <w:rFonts w:cs="Arial"/>
                <w:i/>
                <w:sz w:val="20"/>
              </w:rPr>
            </w:pPr>
            <w:r>
              <w:rPr>
                <w:rFonts w:cs="Arial"/>
                <w:i/>
                <w:sz w:val="20"/>
              </w:rPr>
              <w:t xml:space="preserve">Jährliche </w:t>
            </w:r>
            <w:r w:rsidR="002B2C56">
              <w:rPr>
                <w:rFonts w:cs="Arial"/>
                <w:i/>
                <w:sz w:val="20"/>
              </w:rPr>
              <w:t xml:space="preserve">Sichtprüfung </w:t>
            </w:r>
            <w:r w:rsidR="002B2C56">
              <w:rPr>
                <w:rFonts w:cs="Arial"/>
                <w:i/>
                <w:sz w:val="20"/>
              </w:rPr>
              <w:br/>
              <w:t>-Kolbenringe</w:t>
            </w:r>
            <w:r w:rsidR="002B2C56">
              <w:rPr>
                <w:rFonts w:cs="Arial"/>
                <w:i/>
                <w:sz w:val="20"/>
              </w:rPr>
              <w:br/>
              <w:t>-Dichtheit</w:t>
            </w:r>
            <w:r w:rsidR="002B2C56">
              <w:rPr>
                <w:rFonts w:cs="Arial"/>
                <w:i/>
                <w:sz w:val="20"/>
              </w:rPr>
              <w:br/>
              <w:t xml:space="preserve">-Leistung </w:t>
            </w:r>
            <w:r w:rsidR="002B2C56">
              <w:rPr>
                <w:rFonts w:cs="Arial"/>
                <w:i/>
                <w:sz w:val="20"/>
              </w:rPr>
              <w:br/>
            </w:r>
            <w:r>
              <w:rPr>
                <w:rFonts w:cs="Arial"/>
                <w:i/>
                <w:sz w:val="20"/>
              </w:rPr>
              <w:t xml:space="preserve">bis </w:t>
            </w:r>
            <w:r w:rsidR="002B2C56">
              <w:rPr>
                <w:rFonts w:cs="Arial"/>
                <w:i/>
                <w:sz w:val="20"/>
              </w:rPr>
              <w:t>100h</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655D83" w:rsidRDefault="002B2C56" w:rsidP="00655D83">
            <w:pPr>
              <w:spacing w:before="60" w:after="60" w:line="240" w:lineRule="auto"/>
              <w:rPr>
                <w:rFonts w:cs="Arial"/>
                <w:i/>
                <w:sz w:val="20"/>
              </w:rPr>
            </w:pPr>
            <w:r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Pr>
                <w:rFonts w:cs="Arial"/>
                <w:i/>
                <w:sz w:val="20"/>
              </w:rPr>
              <w:t>Motor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Pr>
                <w:rFonts w:cs="Arial"/>
                <w:i/>
                <w:sz w:val="20"/>
              </w:rPr>
              <w:t xml:space="preserve">Austausch </w:t>
            </w:r>
            <w:r>
              <w:rPr>
                <w:rFonts w:cs="Arial"/>
                <w:i/>
                <w:sz w:val="20"/>
              </w:rPr>
              <w:br/>
              <w:t>Unterbrecher &amp; Kondensatoren alle 3 Jahre (oder 100h)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Sicht- und Funktionsprüfung</w:t>
            </w:r>
            <w:r>
              <w:rPr>
                <w:rFonts w:cs="Arial"/>
                <w:i/>
                <w:sz w:val="20"/>
              </w:rPr>
              <w:br/>
              <w:t>jährlich</w:t>
            </w:r>
            <w:r w:rsidR="00655D83">
              <w:rPr>
                <w:rFonts w:cs="Arial"/>
                <w:i/>
                <w:sz w:val="20"/>
              </w:rPr>
              <w:t xml:space="preserve"> bis 100h</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655D83" w:rsidRDefault="002B2C56" w:rsidP="00655D83">
            <w:pPr>
              <w:spacing w:before="60" w:after="60" w:line="240" w:lineRule="auto"/>
              <w:rPr>
                <w:rFonts w:cs="Arial"/>
                <w:i/>
                <w:sz w:val="20"/>
              </w:rPr>
            </w:pPr>
            <w:r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Pr>
                <w:rFonts w:cs="Arial"/>
                <w:i/>
                <w:sz w:val="20"/>
              </w:rPr>
              <w:t>Motor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Austausch</w:t>
            </w:r>
            <w:r w:rsidR="00EF1164">
              <w:rPr>
                <w:rFonts w:cs="Arial"/>
                <w:i/>
                <w:sz w:val="20"/>
              </w:rPr>
              <w:t xml:space="preserve"> </w:t>
            </w:r>
            <w:r>
              <w:rPr>
                <w:rFonts w:cs="Arial"/>
                <w:i/>
                <w:sz w:val="20"/>
              </w:rPr>
              <w:t xml:space="preserve">Kolbenbolzen, </w:t>
            </w:r>
            <w:r>
              <w:rPr>
                <w:rFonts w:cs="Arial"/>
                <w:i/>
                <w:sz w:val="20"/>
              </w:rPr>
              <w:br/>
              <w:t>-lager und Hauptlager alle 5 Jahre (oder 150h)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EF1164" w:rsidP="00EF1164">
            <w:pPr>
              <w:spacing w:before="60" w:after="60" w:line="240" w:lineRule="auto"/>
              <w:rPr>
                <w:rFonts w:cs="Arial"/>
                <w:i/>
                <w:sz w:val="20"/>
              </w:rPr>
            </w:pPr>
            <w:r>
              <w:rPr>
                <w:rFonts w:cs="Arial"/>
                <w:i/>
                <w:sz w:val="20"/>
              </w:rPr>
              <w:t xml:space="preserve">Jährliche </w:t>
            </w:r>
            <w:r w:rsidR="002B2C56">
              <w:rPr>
                <w:rFonts w:cs="Arial"/>
                <w:i/>
                <w:sz w:val="20"/>
              </w:rPr>
              <w:t>Sichtprüfung</w:t>
            </w:r>
            <w:r w:rsidR="002B2C56">
              <w:rPr>
                <w:rFonts w:cs="Arial"/>
                <w:i/>
                <w:sz w:val="20"/>
              </w:rPr>
              <w:br/>
              <w:t>-Dichtheit</w:t>
            </w:r>
            <w:r w:rsidR="002B2C56">
              <w:rPr>
                <w:rFonts w:cs="Arial"/>
                <w:i/>
                <w:sz w:val="20"/>
              </w:rPr>
              <w:br/>
              <w:t>-Leistung</w:t>
            </w:r>
            <w:r w:rsidR="002B2C56">
              <w:rPr>
                <w:rFonts w:cs="Arial"/>
                <w:i/>
                <w:sz w:val="20"/>
              </w:rPr>
              <w:br/>
            </w:r>
            <w:r>
              <w:rPr>
                <w:rFonts w:cs="Arial"/>
                <w:i/>
                <w:sz w:val="20"/>
              </w:rPr>
              <w:t>bis 150h</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2B2C56" w:rsidP="00655D83">
            <w:pPr>
              <w:spacing w:before="60" w:after="60" w:line="240" w:lineRule="auto"/>
              <w:rPr>
                <w:rFonts w:cs="Arial"/>
                <w:i/>
                <w:sz w:val="20"/>
              </w:rPr>
            </w:pPr>
            <w:r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Default="002B2C56" w:rsidP="00655D83">
            <w:pPr>
              <w:spacing w:before="60" w:after="60" w:line="240" w:lineRule="auto"/>
              <w:rPr>
                <w:rFonts w:cs="Arial"/>
                <w:i/>
                <w:sz w:val="20"/>
              </w:rPr>
            </w:pPr>
            <w:r>
              <w:rPr>
                <w:rFonts w:cs="Arial"/>
                <w:i/>
                <w:sz w:val="20"/>
              </w:rPr>
              <w:t>Motor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Default="002B2C56" w:rsidP="00655D83">
            <w:pPr>
              <w:spacing w:before="60" w:after="60" w:line="240" w:lineRule="auto"/>
              <w:rPr>
                <w:rFonts w:cs="Arial"/>
                <w:i/>
                <w:sz w:val="20"/>
              </w:rPr>
            </w:pPr>
            <w:r>
              <w:rPr>
                <w:rFonts w:cs="Arial"/>
                <w:i/>
                <w:sz w:val="20"/>
              </w:rPr>
              <w:t>Austausch Benzinpumpe alle 6 Jahre (oder 300h)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EF1164" w:rsidP="00EF1164">
            <w:pPr>
              <w:spacing w:before="60" w:after="60" w:line="240" w:lineRule="auto"/>
              <w:rPr>
                <w:rFonts w:cs="Arial"/>
                <w:i/>
                <w:sz w:val="20"/>
              </w:rPr>
            </w:pPr>
            <w:r>
              <w:rPr>
                <w:rFonts w:cs="Arial"/>
                <w:i/>
                <w:sz w:val="20"/>
              </w:rPr>
              <w:t xml:space="preserve">Jährliche </w:t>
            </w:r>
            <w:r w:rsidR="002B2C56">
              <w:rPr>
                <w:rFonts w:cs="Arial"/>
                <w:i/>
                <w:sz w:val="20"/>
              </w:rPr>
              <w:t>Sicht- und Funktionsprüfung</w:t>
            </w:r>
            <w:r w:rsidR="002B2C56">
              <w:rPr>
                <w:rFonts w:cs="Arial"/>
                <w:i/>
                <w:sz w:val="20"/>
              </w:rPr>
              <w:br/>
            </w:r>
            <w:r>
              <w:rPr>
                <w:rFonts w:cs="Arial"/>
                <w:i/>
                <w:sz w:val="20"/>
              </w:rPr>
              <w:t>bis 300h</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655D83" w:rsidRDefault="002B2C56" w:rsidP="00655D83">
            <w:pPr>
              <w:spacing w:before="60" w:after="60" w:line="240" w:lineRule="auto"/>
              <w:rPr>
                <w:rFonts w:cs="Arial"/>
                <w:i/>
                <w:sz w:val="20"/>
              </w:rPr>
            </w:pPr>
            <w:r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Default="002B2C56" w:rsidP="00655D83">
            <w:pPr>
              <w:spacing w:before="60" w:after="60" w:line="240" w:lineRule="auto"/>
              <w:rPr>
                <w:rFonts w:cs="Arial"/>
                <w:i/>
                <w:sz w:val="20"/>
              </w:rPr>
            </w:pPr>
            <w:r>
              <w:rPr>
                <w:rFonts w:cs="Arial"/>
                <w:i/>
                <w:sz w:val="20"/>
              </w:rPr>
              <w:t>Motor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Default="002B2C56" w:rsidP="00655D83">
            <w:pPr>
              <w:spacing w:before="60" w:after="60" w:line="240" w:lineRule="auto"/>
              <w:rPr>
                <w:rFonts w:cs="Arial"/>
                <w:i/>
                <w:sz w:val="20"/>
              </w:rPr>
            </w:pPr>
            <w:r>
              <w:rPr>
                <w:rFonts w:cs="Arial"/>
                <w:i/>
                <w:sz w:val="20"/>
              </w:rPr>
              <w:t>Überprüfung Kolben und Kolbenringe alle 6 Jahre (oder 300h)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EF1164" w:rsidP="00EF1164">
            <w:pPr>
              <w:spacing w:before="60" w:after="60" w:line="240" w:lineRule="auto"/>
              <w:rPr>
                <w:rFonts w:cs="Arial"/>
                <w:i/>
                <w:sz w:val="20"/>
              </w:rPr>
            </w:pPr>
            <w:r>
              <w:rPr>
                <w:rFonts w:cs="Arial"/>
                <w:i/>
                <w:sz w:val="20"/>
              </w:rPr>
              <w:t xml:space="preserve">Jährliche </w:t>
            </w:r>
            <w:r w:rsidR="002B2C56">
              <w:rPr>
                <w:rFonts w:cs="Arial"/>
                <w:i/>
                <w:sz w:val="20"/>
              </w:rPr>
              <w:t xml:space="preserve">Sichtprüfung </w:t>
            </w:r>
            <w:r w:rsidR="002B2C56">
              <w:rPr>
                <w:rFonts w:cs="Arial"/>
                <w:i/>
                <w:sz w:val="20"/>
              </w:rPr>
              <w:br/>
              <w:t>-Kolbenringe</w:t>
            </w:r>
            <w:r w:rsidR="002B2C56">
              <w:rPr>
                <w:rFonts w:cs="Arial"/>
                <w:i/>
                <w:sz w:val="20"/>
              </w:rPr>
              <w:br/>
              <w:t>-Dichtheit</w:t>
            </w:r>
            <w:r w:rsidR="002B2C56">
              <w:rPr>
                <w:rFonts w:cs="Arial"/>
                <w:i/>
                <w:sz w:val="20"/>
              </w:rPr>
              <w:br/>
              <w:t>-Leistung</w:t>
            </w:r>
            <w:r w:rsidR="002B2C56">
              <w:rPr>
                <w:rFonts w:cs="Arial"/>
                <w:i/>
                <w:sz w:val="20"/>
              </w:rPr>
              <w:br/>
            </w:r>
            <w:r>
              <w:rPr>
                <w:rFonts w:cs="Arial"/>
                <w:i/>
                <w:sz w:val="20"/>
              </w:rPr>
              <w:t>bis 300h</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655D83" w:rsidRDefault="002B2C56" w:rsidP="00655D83">
            <w:pPr>
              <w:spacing w:before="60" w:after="60" w:line="240" w:lineRule="auto"/>
              <w:rPr>
                <w:rFonts w:cs="Arial"/>
                <w:i/>
                <w:sz w:val="20"/>
              </w:rPr>
            </w:pPr>
            <w:r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Fahrtmesser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Prüfung / 5 Jahre</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 xml:space="preserve">Jährlich </w:t>
            </w:r>
            <w:r w:rsidRPr="00050F1C">
              <w:rPr>
                <w:rFonts w:cs="Arial"/>
                <w:i/>
                <w:sz w:val="20"/>
              </w:rPr>
              <w:t>Zustands- und Funktionsprüfung</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EF1164" w:rsidP="00655D83">
            <w:pPr>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2B2C56"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lastRenderedPageBreak/>
              <w:t>Höhenmesser</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Prüfung / 5 Jahre</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 xml:space="preserve">Jährlich </w:t>
            </w:r>
            <w:r w:rsidRPr="00050F1C">
              <w:rPr>
                <w:rFonts w:cs="Arial"/>
                <w:i/>
                <w:sz w:val="20"/>
              </w:rPr>
              <w:t>Zustands- und Funktionsprüfung</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EF1164" w:rsidP="00655D83">
            <w:pPr>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2B2C56"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Zelle</w:t>
            </w:r>
            <w:r>
              <w:rPr>
                <w:rFonts w:cs="Arial"/>
                <w:i/>
                <w:sz w:val="20"/>
              </w:rPr>
              <w:br/>
              <w:t>Bremsschlauch</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Austausch 6 Jahre / 100 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 xml:space="preserve">Jährliche </w:t>
            </w:r>
            <w:r w:rsidRPr="00050F1C">
              <w:rPr>
                <w:rFonts w:cs="Arial"/>
                <w:i/>
                <w:sz w:val="20"/>
              </w:rPr>
              <w:t xml:space="preserve">Überprüfung </w:t>
            </w:r>
            <w:r>
              <w:rPr>
                <w:rFonts w:cs="Arial"/>
                <w:i/>
                <w:sz w:val="20"/>
              </w:rPr>
              <w:t>auf Dichtheit und Porosität</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EF1164" w:rsidP="00655D83">
            <w:pPr>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2B2C56" w:rsidRPr="002B2C56">
              <w:rPr>
                <w:rFonts w:cs="Arial"/>
                <w:i/>
                <w:sz w:val="20"/>
              </w:rPr>
              <w:t>PvL Kl.3, Teil-66 Pers., Subpart F, Teil-145</w:t>
            </w:r>
          </w:p>
        </w:tc>
      </w:tr>
      <w:tr w:rsidR="002B2C56" w:rsidRPr="00655D83" w:rsidTr="002B2C56">
        <w:trPr>
          <w:trHeight w:val="465"/>
        </w:trPr>
        <w:tc>
          <w:tcPr>
            <w:tcW w:w="162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 xml:space="preserve">Zelle </w:t>
            </w:r>
            <w:r>
              <w:rPr>
                <w:rFonts w:cs="Arial"/>
                <w:i/>
                <w:sz w:val="20"/>
              </w:rPr>
              <w:br/>
            </w:r>
            <w:r w:rsidRPr="00050F1C">
              <w:rPr>
                <w:rFonts w:cs="Arial"/>
                <w:i/>
                <w:sz w:val="20"/>
              </w:rPr>
              <w:t>Wassersäcke</w:t>
            </w:r>
          </w:p>
        </w:tc>
        <w:tc>
          <w:tcPr>
            <w:tcW w:w="19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655D83">
            <w:pPr>
              <w:spacing w:before="60" w:after="60" w:line="240" w:lineRule="auto"/>
              <w:rPr>
                <w:rFonts w:cs="Arial"/>
                <w:i/>
                <w:sz w:val="20"/>
              </w:rPr>
            </w:pPr>
            <w:r w:rsidRPr="00050F1C">
              <w:rPr>
                <w:rFonts w:cs="Arial"/>
                <w:i/>
                <w:sz w:val="20"/>
              </w:rPr>
              <w:t>1 Jahr oder 100 h</w:t>
            </w: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050F1C" w:rsidRDefault="002B2C56" w:rsidP="00EF1164">
            <w:pPr>
              <w:spacing w:before="60" w:after="60" w:line="240" w:lineRule="auto"/>
              <w:rPr>
                <w:rFonts w:cs="Arial"/>
                <w:i/>
                <w:sz w:val="20"/>
              </w:rPr>
            </w:pPr>
            <w:r>
              <w:rPr>
                <w:rFonts w:cs="Arial"/>
                <w:i/>
                <w:sz w:val="20"/>
              </w:rPr>
              <w:t xml:space="preserve">Jährliche </w:t>
            </w:r>
            <w:r w:rsidRPr="00050F1C">
              <w:rPr>
                <w:rFonts w:cs="Arial"/>
                <w:i/>
                <w:sz w:val="20"/>
              </w:rPr>
              <w:t>Überprüfung auf Dichtigkeit und Funktion</w:t>
            </w:r>
          </w:p>
        </w:tc>
        <w:tc>
          <w:tcPr>
            <w:tcW w:w="24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B2C56" w:rsidRPr="002B2C56" w:rsidRDefault="00EF1164" w:rsidP="00655D83">
            <w:pPr>
              <w:spacing w:before="60" w:after="60" w:line="240" w:lineRule="auto"/>
              <w:rPr>
                <w:rFonts w:cs="Arial"/>
                <w:i/>
                <w:sz w:val="20"/>
              </w:rPr>
            </w:pPr>
            <w:r w:rsidRPr="00EF1164">
              <w:rPr>
                <w:rFonts w:cs="Arial"/>
                <w:b/>
                <w:i/>
                <w:sz w:val="20"/>
              </w:rPr>
              <w:t>Pilot/</w:t>
            </w:r>
            <w:r>
              <w:rPr>
                <w:rFonts w:cs="Arial"/>
                <w:b/>
                <w:i/>
                <w:sz w:val="20"/>
              </w:rPr>
              <w:t>Halter</w:t>
            </w:r>
            <w:r>
              <w:rPr>
                <w:rFonts w:cs="Arial"/>
                <w:i/>
                <w:sz w:val="20"/>
              </w:rPr>
              <w:t xml:space="preserve">, </w:t>
            </w:r>
            <w:r w:rsidR="002B2C56" w:rsidRPr="002B2C56">
              <w:rPr>
                <w:rFonts w:cs="Arial"/>
                <w:i/>
                <w:sz w:val="20"/>
              </w:rPr>
              <w:t>PvL Kl.3, Teil-66 Pers., Subpart F, Teil-145</w:t>
            </w:r>
          </w:p>
        </w:tc>
      </w:tr>
    </w:tbl>
    <w:p w:rsidR="002B2C56" w:rsidRPr="002B2C56" w:rsidRDefault="002B2C56"/>
    <w:p w:rsidR="00FC5C0E" w:rsidRDefault="00FC5C0E">
      <w:r>
        <w:t xml:space="preserve">In </w:t>
      </w:r>
      <w:r w:rsidRPr="008D5144">
        <w:rPr>
          <w:b/>
        </w:rPr>
        <w:t>Kapitel 8</w:t>
      </w:r>
      <w:r>
        <w:t xml:space="preserve"> ist eine Änderungshistorie zu führen, d.h. wenn Sie das IHP ändern, tragen Sie hier die nächste Ausgabe/Revision ein, in Stichpunkte, was Sie geändert haben und unterschreiben auf der ersten Seite und hier in der letzten Spalte.</w:t>
      </w:r>
    </w:p>
    <w:p w:rsidR="00A840D6" w:rsidRDefault="00A840D6">
      <w:r>
        <w:t xml:space="preserve">In </w:t>
      </w:r>
      <w:r w:rsidRPr="00A840D6">
        <w:rPr>
          <w:b/>
        </w:rPr>
        <w:t>Kapitel 9.1</w:t>
      </w:r>
      <w:r>
        <w:t xml:space="preserve"> können Sie die Piloten/</w:t>
      </w:r>
      <w:r w:rsidR="00EF1164">
        <w:t>Halter</w:t>
      </w:r>
      <w:r>
        <w:t>-Tätigkeiten einschränken, wenn Sie den Personenkreis für nicht kompetent halten. Dann müssen Sie hier das entsprechende Kreuz setzen und die Liste der Piloten/</w:t>
      </w:r>
      <w:r w:rsidR="00EF1164">
        <w:t>Halter</w:t>
      </w:r>
      <w:r>
        <w:t>-Tätigkeiten in Anhang 10.3 entsprechend bearbeiten.</w:t>
      </w:r>
    </w:p>
    <w:p w:rsidR="00FC5C0E" w:rsidRDefault="00F021A1">
      <w:r>
        <w:t xml:space="preserve">In </w:t>
      </w:r>
      <w:r w:rsidRPr="008D5144">
        <w:rPr>
          <w:b/>
        </w:rPr>
        <w:t>Kapitel 9.2</w:t>
      </w:r>
      <w:r>
        <w:t xml:space="preserve"> führen Sie bei Haltergemeinschaften oder einem Verein alle Piloten auf, die an dem Luftfahrzeug Piloten/</w:t>
      </w:r>
      <w:r w:rsidR="00EF1164">
        <w:t>Halter</w:t>
      </w:r>
      <w:r>
        <w:t>-Freigaben erteilen dürfen. Als Halter sind Sie dafür verantwortlich, dass hier nur kompetente Personen eingetragen werden, die das Luftfahrzeug auch fliegen dürfen. DAeC-Warte dürfen hier nicht ohne weiteres tätig werden. Die Freigaben werden immer mit der Piloten-Lizenznummer unterschrieben.</w:t>
      </w:r>
    </w:p>
    <w:p w:rsidR="00F021A1" w:rsidRDefault="00F021A1">
      <w:r>
        <w:t xml:space="preserve">In </w:t>
      </w:r>
      <w:r w:rsidRPr="00EF1164">
        <w:rPr>
          <w:b/>
        </w:rPr>
        <w:t>Kapitel 10</w:t>
      </w:r>
      <w:r>
        <w:t xml:space="preserve"> wird es nochmal etwas aufwändig. Hier müssen Sie alle periodischen Kontrollen aus den Handbüchern des Kapitel 4 heraussuchen und festlegen, wer die einzelnen Punkte durchführen darf. Sie können auf Kontrolllisten verweisen und Ausnahmen definieren. Beispiele finden sie nachfolgend.</w:t>
      </w:r>
    </w:p>
    <w:p w:rsidR="00DE0E6A" w:rsidRDefault="00DE0E6A">
      <w:pPr>
        <w:rPr>
          <w:b/>
        </w:rPr>
      </w:pPr>
      <w:r>
        <w:rPr>
          <w:b/>
        </w:rPr>
        <w:t>ASK 21</w:t>
      </w:r>
    </w:p>
    <w:tbl>
      <w:tblPr>
        <w:tblW w:w="8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88"/>
        <w:gridCol w:w="1276"/>
        <w:gridCol w:w="1276"/>
        <w:gridCol w:w="2700"/>
      </w:tblGrid>
      <w:tr w:rsidR="00DE0E6A" w:rsidRPr="00E42D19" w:rsidTr="00DE0E6A">
        <w:tc>
          <w:tcPr>
            <w:tcW w:w="2088"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DE0E6A" w:rsidRPr="00E42D19" w:rsidRDefault="00DE0E6A" w:rsidP="00DE0E6A">
            <w:pPr>
              <w:jc w:val="center"/>
              <w:rPr>
                <w:rFonts w:cs="Arial"/>
                <w:b/>
                <w:color w:val="FFFFFF" w:themeColor="background1"/>
                <w:sz w:val="20"/>
              </w:rPr>
            </w:pPr>
            <w:r w:rsidRPr="00E42D19">
              <w:rPr>
                <w:rFonts w:cs="Arial"/>
                <w:b/>
                <w:color w:val="FFFFFF" w:themeColor="background1"/>
                <w:sz w:val="20"/>
              </w:rPr>
              <w:t>Komponente</w:t>
            </w:r>
          </w:p>
        </w:tc>
        <w:tc>
          <w:tcPr>
            <w:tcW w:w="1588" w:type="dxa"/>
            <w:tcBorders>
              <w:top w:val="single" w:sz="4" w:space="0" w:color="808080"/>
              <w:left w:val="single" w:sz="4" w:space="0" w:color="FFFFFF"/>
              <w:bottom w:val="single" w:sz="4" w:space="0" w:color="FFFFFF"/>
              <w:right w:val="single" w:sz="4" w:space="0" w:color="FFFFFF"/>
            </w:tcBorders>
            <w:shd w:val="clear" w:color="auto" w:fill="737373"/>
          </w:tcPr>
          <w:p w:rsidR="00DE0E6A" w:rsidRPr="00E42D19" w:rsidRDefault="00DE0E6A" w:rsidP="00DE0E6A">
            <w:pPr>
              <w:jc w:val="center"/>
              <w:rPr>
                <w:rFonts w:cs="Arial"/>
                <w:b/>
                <w:color w:val="FFFFFF" w:themeColor="background1"/>
                <w:sz w:val="20"/>
              </w:rPr>
            </w:pPr>
            <w:r w:rsidRPr="00E42D19">
              <w:rPr>
                <w:rFonts w:cs="Arial"/>
                <w:b/>
                <w:color w:val="FFFFFF" w:themeColor="background1"/>
                <w:sz w:val="20"/>
              </w:rPr>
              <w:t>Maßnahme</w:t>
            </w:r>
          </w:p>
        </w:tc>
        <w:tc>
          <w:tcPr>
            <w:tcW w:w="1276"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DE0E6A" w:rsidRPr="00E42D19" w:rsidRDefault="00DE0E6A" w:rsidP="00DE0E6A">
            <w:pPr>
              <w:jc w:val="center"/>
              <w:rPr>
                <w:rFonts w:cs="Arial"/>
                <w:b/>
                <w:color w:val="FFFFFF" w:themeColor="background1"/>
                <w:sz w:val="20"/>
              </w:rPr>
            </w:pPr>
            <w:r w:rsidRPr="00E42D19">
              <w:rPr>
                <w:rFonts w:cs="Arial"/>
                <w:b/>
                <w:color w:val="FFFFFF" w:themeColor="background1"/>
                <w:sz w:val="20"/>
              </w:rPr>
              <w:t>Bezug *</w:t>
            </w:r>
          </w:p>
        </w:tc>
        <w:tc>
          <w:tcPr>
            <w:tcW w:w="1276"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DE0E6A" w:rsidRPr="00E42D19" w:rsidRDefault="00DE0E6A" w:rsidP="00DE0E6A">
            <w:pPr>
              <w:jc w:val="center"/>
              <w:rPr>
                <w:rFonts w:cs="Arial"/>
                <w:b/>
                <w:color w:val="FFFFFF" w:themeColor="background1"/>
                <w:sz w:val="20"/>
              </w:rPr>
            </w:pPr>
            <w:r w:rsidRPr="00E42D19">
              <w:rPr>
                <w:rFonts w:cs="Arial"/>
                <w:b/>
                <w:color w:val="FFFFFF" w:themeColor="background1"/>
                <w:sz w:val="20"/>
              </w:rPr>
              <w:t>Intervall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tcPr>
          <w:p w:rsidR="00DE0E6A" w:rsidRPr="00E42D19" w:rsidRDefault="00DE0E6A" w:rsidP="00DE0E6A">
            <w:pPr>
              <w:jc w:val="center"/>
              <w:rPr>
                <w:rFonts w:cs="Arial"/>
                <w:b/>
                <w:color w:val="FFFFFF" w:themeColor="background1"/>
                <w:sz w:val="20"/>
              </w:rPr>
            </w:pPr>
            <w:r w:rsidRPr="00E42D19">
              <w:rPr>
                <w:rFonts w:cs="Arial"/>
                <w:b/>
                <w:color w:val="FFFFFF" w:themeColor="background1"/>
                <w:sz w:val="20"/>
              </w:rPr>
              <w:t>Freigabe gem. M.A.801</w:t>
            </w:r>
          </w:p>
        </w:tc>
      </w:tr>
      <w:tr w:rsidR="00DE0E6A" w:rsidRPr="00655D83" w:rsidTr="00DE0E6A">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Zelle</w:t>
            </w:r>
          </w:p>
        </w:tc>
        <w:tc>
          <w:tcPr>
            <w:tcW w:w="15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Periodische Wartung und Kontrolle</w:t>
            </w:r>
          </w:p>
        </w:tc>
        <w:tc>
          <w:tcPr>
            <w:tcW w:w="1276" w:type="dxa"/>
            <w:vMerge w:val="restart"/>
            <w:tcBorders>
              <w:top w:val="single" w:sz="4" w:space="0" w:color="FFFFFF"/>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Wartungs</w:t>
            </w:r>
            <w:r>
              <w:rPr>
                <w:rFonts w:cs="Arial"/>
                <w:i/>
                <w:sz w:val="20"/>
              </w:rPr>
              <w:t>-</w:t>
            </w:r>
            <w:r w:rsidRPr="00E42D19">
              <w:rPr>
                <w:rFonts w:cs="Arial"/>
                <w:i/>
                <w:sz w:val="20"/>
              </w:rPr>
              <w:t>handbuch</w:t>
            </w: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jährlich</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DE0E6A" w:rsidRPr="00655D83" w:rsidTr="00DE0E6A">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Zelle</w:t>
            </w:r>
          </w:p>
        </w:tc>
        <w:tc>
          <w:tcPr>
            <w:tcW w:w="15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Überprüfung und ggf. Austausch des hydr. Bremsschlauches</w:t>
            </w:r>
          </w:p>
        </w:tc>
        <w:tc>
          <w:tcPr>
            <w:tcW w:w="1276" w:type="dxa"/>
            <w:vMerge/>
            <w:tcBorders>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6 Jahre, danach alle 100h</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PvL Kl.3, Teil-66-Pers., Subpart-F oder Teil-145-Betrieb</w:t>
            </w:r>
          </w:p>
        </w:tc>
      </w:tr>
      <w:tr w:rsidR="00DE0E6A" w:rsidRPr="00655D83" w:rsidTr="00DE0E6A">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SP-Kupplung</w:t>
            </w:r>
          </w:p>
        </w:tc>
        <w:tc>
          <w:tcPr>
            <w:tcW w:w="1588" w:type="dxa"/>
            <w:vMerge w:val="restart"/>
            <w:tcBorders>
              <w:top w:val="single" w:sz="4" w:space="0" w:color="FFFFFF"/>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Prüfung auf Sauberkeit, Korrosion und Funktion</w:t>
            </w:r>
          </w:p>
        </w:tc>
        <w:tc>
          <w:tcPr>
            <w:tcW w:w="1276" w:type="dxa"/>
            <w:vMerge w:val="restart"/>
            <w:tcBorders>
              <w:top w:val="single" w:sz="4" w:space="0" w:color="FFFFFF"/>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Betriebs-handbuch</w:t>
            </w: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Jährlich</w:t>
            </w:r>
            <w:r>
              <w:rPr>
                <w:rFonts w:cs="Arial"/>
                <w:i/>
                <w:sz w:val="20"/>
              </w:rPr>
              <w:t xml:space="preserve"> bis 1250 Starts</w:t>
            </w:r>
          </w:p>
        </w:tc>
        <w:tc>
          <w:tcPr>
            <w:tcW w:w="2700" w:type="dxa"/>
            <w:vMerge w:val="restart"/>
            <w:tcBorders>
              <w:top w:val="single" w:sz="4" w:space="0" w:color="FFFFFF"/>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DE0E6A" w:rsidRPr="00655D83" w:rsidTr="00DE0E6A">
        <w:tc>
          <w:tcPr>
            <w:tcW w:w="2088"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Bugkupplung</w:t>
            </w:r>
          </w:p>
        </w:tc>
        <w:tc>
          <w:tcPr>
            <w:tcW w:w="1588" w:type="dxa"/>
            <w:vMerge/>
            <w:tcBorders>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p>
        </w:tc>
        <w:tc>
          <w:tcPr>
            <w:tcW w:w="1276" w:type="dxa"/>
            <w:vMerge/>
            <w:tcBorders>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p>
        </w:tc>
        <w:tc>
          <w:tcPr>
            <w:tcW w:w="1276"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Jährlich bis 1250 Starts</w:t>
            </w:r>
          </w:p>
        </w:tc>
        <w:tc>
          <w:tcPr>
            <w:tcW w:w="2700" w:type="dxa"/>
            <w:vMerge/>
            <w:tcBorders>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p>
        </w:tc>
      </w:tr>
      <w:tr w:rsidR="00DE0E6A" w:rsidRPr="00655D83" w:rsidTr="00DE0E6A">
        <w:tc>
          <w:tcPr>
            <w:tcW w:w="2088"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Pr>
                <w:rFonts w:cs="Arial"/>
                <w:i/>
                <w:sz w:val="20"/>
              </w:rPr>
              <w:t>Anschnallgurte</w:t>
            </w:r>
          </w:p>
        </w:tc>
        <w:tc>
          <w:tcPr>
            <w:tcW w:w="1588"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Periodische Kontrolle</w:t>
            </w:r>
          </w:p>
        </w:tc>
        <w:tc>
          <w:tcPr>
            <w:tcW w:w="1276" w:type="dxa"/>
            <w:tcBorders>
              <w:top w:val="single" w:sz="4" w:space="0" w:color="FFFFFF"/>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 xml:space="preserve">Betriebs- </w:t>
            </w:r>
            <w:r>
              <w:rPr>
                <w:rFonts w:cs="Arial"/>
                <w:i/>
                <w:sz w:val="20"/>
              </w:rPr>
              <w:t>anweisung</w:t>
            </w:r>
          </w:p>
        </w:tc>
        <w:tc>
          <w:tcPr>
            <w:tcW w:w="1276"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jährlich</w:t>
            </w:r>
          </w:p>
        </w:tc>
        <w:tc>
          <w:tcPr>
            <w:tcW w:w="2700" w:type="dxa"/>
            <w:tcBorders>
              <w:top w:val="single" w:sz="4" w:space="0" w:color="FFFFFF"/>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DE0E6A" w:rsidRPr="00655D83" w:rsidTr="00DE0E6A">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Zelle</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Prüfprogramm zur Erhöhung der Lebensdauer</w:t>
            </w:r>
          </w:p>
        </w:tc>
        <w:tc>
          <w:tcPr>
            <w:tcW w:w="1276" w:type="dxa"/>
            <w:tcBorders>
              <w:top w:val="single" w:sz="4" w:space="0" w:color="auto"/>
              <w:left w:val="single" w:sz="4" w:space="0" w:color="808080"/>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Wartungs-handbuch</w:t>
            </w: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t>3000 h,</w:t>
            </w:r>
            <w:r w:rsidRPr="00E42D19">
              <w:rPr>
                <w:rFonts w:cs="Arial"/>
                <w:i/>
                <w:sz w:val="20"/>
              </w:rPr>
              <w:br/>
              <w:t xml:space="preserve">6000 h, </w:t>
            </w:r>
            <w:r w:rsidRPr="00E42D19">
              <w:rPr>
                <w:rFonts w:cs="Arial"/>
                <w:i/>
                <w:sz w:val="20"/>
              </w:rPr>
              <w:br/>
              <w:t>9000 h</w:t>
            </w:r>
            <w:r w:rsidRPr="00E42D19">
              <w:rPr>
                <w:rFonts w:cs="Arial"/>
                <w:i/>
                <w:sz w:val="20"/>
              </w:rPr>
              <w:br/>
            </w:r>
            <w:r w:rsidRPr="00E42D19">
              <w:rPr>
                <w:rFonts w:cs="Arial"/>
                <w:i/>
                <w:sz w:val="20"/>
              </w:rPr>
              <w:lastRenderedPageBreak/>
              <w:t>danach alle 1000 h bis zum Erreichen von 12000 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DE0E6A" w:rsidRPr="00E42D19" w:rsidRDefault="00DE0E6A" w:rsidP="00DE0E6A">
            <w:pPr>
              <w:spacing w:before="60" w:after="60" w:line="240" w:lineRule="auto"/>
              <w:rPr>
                <w:rFonts w:cs="Arial"/>
                <w:i/>
                <w:sz w:val="20"/>
              </w:rPr>
            </w:pPr>
            <w:r w:rsidRPr="00E42D19">
              <w:rPr>
                <w:rFonts w:cs="Arial"/>
                <w:i/>
                <w:sz w:val="20"/>
              </w:rPr>
              <w:lastRenderedPageBreak/>
              <w:t>PvL Kl.3, Teil-66-Pers., Subpart-F oder Teil-145-Betrieb</w:t>
            </w:r>
          </w:p>
        </w:tc>
      </w:tr>
    </w:tbl>
    <w:p w:rsidR="00DE0E6A" w:rsidRDefault="00DE0E6A">
      <w:pPr>
        <w:rPr>
          <w:b/>
        </w:rPr>
      </w:pPr>
    </w:p>
    <w:p w:rsidR="00DE0E6A" w:rsidRDefault="00DE0E6A">
      <w:pPr>
        <w:rPr>
          <w:b/>
        </w:rPr>
      </w:pPr>
    </w:p>
    <w:p w:rsidR="00A840D6" w:rsidRPr="00EF1164" w:rsidRDefault="00655D83">
      <w:pPr>
        <w:rPr>
          <w:b/>
        </w:rPr>
      </w:pPr>
      <w:r w:rsidRPr="00EF1164">
        <w:rPr>
          <w:b/>
        </w:rPr>
        <w:t>DG 808C</w:t>
      </w:r>
    </w:p>
    <w:tbl>
      <w:tblPr>
        <w:tblW w:w="8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588"/>
        <w:gridCol w:w="1276"/>
        <w:gridCol w:w="1276"/>
        <w:gridCol w:w="2700"/>
      </w:tblGrid>
      <w:tr w:rsidR="00655D83" w:rsidRPr="00E42D19" w:rsidTr="00655D83">
        <w:tc>
          <w:tcPr>
            <w:tcW w:w="2088"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655D83" w:rsidRPr="00E42D19" w:rsidRDefault="00655D83" w:rsidP="00DE0E6A">
            <w:pPr>
              <w:jc w:val="center"/>
              <w:rPr>
                <w:rFonts w:cs="Arial"/>
                <w:b/>
                <w:color w:val="FFFFFF" w:themeColor="background1"/>
                <w:sz w:val="20"/>
              </w:rPr>
            </w:pPr>
            <w:r w:rsidRPr="00E42D19">
              <w:rPr>
                <w:rFonts w:cs="Arial"/>
                <w:b/>
                <w:color w:val="FFFFFF" w:themeColor="background1"/>
                <w:sz w:val="20"/>
              </w:rPr>
              <w:t>Komponente</w:t>
            </w:r>
          </w:p>
        </w:tc>
        <w:tc>
          <w:tcPr>
            <w:tcW w:w="1588" w:type="dxa"/>
            <w:tcBorders>
              <w:top w:val="single" w:sz="4" w:space="0" w:color="808080"/>
              <w:left w:val="single" w:sz="4" w:space="0" w:color="FFFFFF"/>
              <w:bottom w:val="single" w:sz="4" w:space="0" w:color="FFFFFF"/>
              <w:right w:val="single" w:sz="4" w:space="0" w:color="FFFFFF"/>
            </w:tcBorders>
            <w:shd w:val="clear" w:color="auto" w:fill="737373"/>
          </w:tcPr>
          <w:p w:rsidR="00655D83" w:rsidRPr="00E42D19" w:rsidRDefault="00655D83" w:rsidP="00DE0E6A">
            <w:pPr>
              <w:jc w:val="center"/>
              <w:rPr>
                <w:rFonts w:cs="Arial"/>
                <w:b/>
                <w:color w:val="FFFFFF" w:themeColor="background1"/>
                <w:sz w:val="20"/>
              </w:rPr>
            </w:pPr>
            <w:r w:rsidRPr="00E42D19">
              <w:rPr>
                <w:rFonts w:cs="Arial"/>
                <w:b/>
                <w:color w:val="FFFFFF" w:themeColor="background1"/>
                <w:sz w:val="20"/>
              </w:rPr>
              <w:t>Maßnahme</w:t>
            </w:r>
          </w:p>
        </w:tc>
        <w:tc>
          <w:tcPr>
            <w:tcW w:w="1276"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655D83" w:rsidRPr="00E42D19" w:rsidRDefault="00655D83" w:rsidP="00DE0E6A">
            <w:pPr>
              <w:jc w:val="center"/>
              <w:rPr>
                <w:rFonts w:cs="Arial"/>
                <w:b/>
                <w:color w:val="FFFFFF" w:themeColor="background1"/>
                <w:sz w:val="20"/>
              </w:rPr>
            </w:pPr>
            <w:r w:rsidRPr="00E42D19">
              <w:rPr>
                <w:rFonts w:cs="Arial"/>
                <w:b/>
                <w:color w:val="FFFFFF" w:themeColor="background1"/>
                <w:sz w:val="20"/>
              </w:rPr>
              <w:t>Bezug *</w:t>
            </w:r>
          </w:p>
        </w:tc>
        <w:tc>
          <w:tcPr>
            <w:tcW w:w="1276"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655D83" w:rsidRPr="00E42D19" w:rsidRDefault="00655D83" w:rsidP="00DE0E6A">
            <w:pPr>
              <w:jc w:val="center"/>
              <w:rPr>
                <w:rFonts w:cs="Arial"/>
                <w:b/>
                <w:color w:val="FFFFFF" w:themeColor="background1"/>
                <w:sz w:val="20"/>
              </w:rPr>
            </w:pPr>
            <w:r w:rsidRPr="00E42D19">
              <w:rPr>
                <w:rFonts w:cs="Arial"/>
                <w:b/>
                <w:color w:val="FFFFFF" w:themeColor="background1"/>
                <w:sz w:val="20"/>
              </w:rPr>
              <w:t>Intervall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tcPr>
          <w:p w:rsidR="00655D83" w:rsidRPr="00E42D19" w:rsidRDefault="00655D83" w:rsidP="00DE0E6A">
            <w:pPr>
              <w:jc w:val="center"/>
              <w:rPr>
                <w:rFonts w:cs="Arial"/>
                <w:b/>
                <w:color w:val="FFFFFF" w:themeColor="background1"/>
                <w:sz w:val="20"/>
              </w:rPr>
            </w:pPr>
            <w:r w:rsidRPr="00E42D19">
              <w:rPr>
                <w:rFonts w:cs="Arial"/>
                <w:b/>
                <w:color w:val="FFFFFF" w:themeColor="background1"/>
                <w:sz w:val="20"/>
              </w:rPr>
              <w:t>Freigabe gem. M.A.801</w:t>
            </w:r>
          </w:p>
        </w:tc>
      </w:tr>
      <w:tr w:rsidR="00655D83" w:rsidRPr="00655D83" w:rsidTr="00655D83">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Zelle</w:t>
            </w:r>
          </w:p>
        </w:tc>
        <w:tc>
          <w:tcPr>
            <w:tcW w:w="15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Periodische Wartung und Kontrolle</w:t>
            </w:r>
          </w:p>
        </w:tc>
        <w:tc>
          <w:tcPr>
            <w:tcW w:w="1276" w:type="dxa"/>
            <w:vMerge w:val="restart"/>
            <w:tcBorders>
              <w:top w:val="single" w:sz="4" w:space="0" w:color="FFFFFF"/>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Wartungs</w:t>
            </w:r>
            <w:r>
              <w:rPr>
                <w:rFonts w:cs="Arial"/>
                <w:i/>
                <w:sz w:val="20"/>
              </w:rPr>
              <w:t>-</w:t>
            </w:r>
            <w:r w:rsidRPr="00E42D19">
              <w:rPr>
                <w:rFonts w:cs="Arial"/>
                <w:i/>
                <w:sz w:val="20"/>
              </w:rPr>
              <w:t>handbuch</w:t>
            </w: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2E249E" w:rsidP="00655D83">
            <w:pPr>
              <w:spacing w:before="60" w:after="60" w:line="240" w:lineRule="auto"/>
              <w:rPr>
                <w:rFonts w:cs="Arial"/>
                <w:i/>
                <w:sz w:val="20"/>
              </w:rPr>
            </w:pPr>
            <w:r w:rsidRPr="00E42D19">
              <w:rPr>
                <w:rFonts w:cs="Arial"/>
                <w:i/>
                <w:sz w:val="20"/>
              </w:rPr>
              <w:t>J</w:t>
            </w:r>
            <w:r w:rsidR="00655D83" w:rsidRPr="00E42D19">
              <w:rPr>
                <w:rFonts w:cs="Arial"/>
                <w:i/>
                <w:sz w:val="20"/>
              </w:rPr>
              <w:t>ährlich</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655D83" w:rsidRPr="00655D83" w:rsidTr="00655D83">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Zelle</w:t>
            </w:r>
          </w:p>
        </w:tc>
        <w:tc>
          <w:tcPr>
            <w:tcW w:w="15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Ermittlung der SP-Lage</w:t>
            </w:r>
          </w:p>
        </w:tc>
        <w:tc>
          <w:tcPr>
            <w:tcW w:w="1276" w:type="dxa"/>
            <w:vMerge/>
            <w:tcBorders>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Pr>
                <w:rFonts w:cs="Arial"/>
                <w:i/>
                <w:sz w:val="20"/>
              </w:rPr>
              <w:t>bei Bedarf</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PvL Kl.3, Teil-66-Pers., Subpart-F oder Teil-145-Betrieb</w:t>
            </w:r>
          </w:p>
        </w:tc>
      </w:tr>
      <w:tr w:rsidR="00655D83" w:rsidRPr="00655D83" w:rsidTr="00655D83">
        <w:tc>
          <w:tcPr>
            <w:tcW w:w="20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Triebwerk</w:t>
            </w:r>
          </w:p>
        </w:tc>
        <w:tc>
          <w:tcPr>
            <w:tcW w:w="1588"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Periodische Wartung und Kontrolle</w:t>
            </w:r>
          </w:p>
        </w:tc>
        <w:tc>
          <w:tcPr>
            <w:tcW w:w="1276" w:type="dxa"/>
            <w:vMerge w:val="restart"/>
            <w:tcBorders>
              <w:top w:val="single" w:sz="4" w:space="0" w:color="FFFFFF"/>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Handbuch SOLO 2625 01</w:t>
            </w:r>
          </w:p>
        </w:tc>
        <w:tc>
          <w:tcPr>
            <w:tcW w:w="1276"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25 h</w:t>
            </w:r>
            <w:r w:rsidRPr="00E42D19">
              <w:rPr>
                <w:rFonts w:cs="Arial"/>
                <w:i/>
                <w:sz w:val="20"/>
              </w:rPr>
              <w:br/>
              <w:t>jährlich</w:t>
            </w:r>
          </w:p>
        </w:tc>
        <w:tc>
          <w:tcPr>
            <w:tcW w:w="2700" w:type="dxa"/>
            <w:tcBorders>
              <w:top w:val="single" w:sz="4" w:space="0" w:color="FFFFFF"/>
              <w:left w:val="single" w:sz="4" w:space="0" w:color="808080"/>
              <w:bottom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655D83" w:rsidRPr="00655D83" w:rsidTr="00655D83">
        <w:tc>
          <w:tcPr>
            <w:tcW w:w="2088"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Triebwerk</w:t>
            </w:r>
          </w:p>
        </w:tc>
        <w:tc>
          <w:tcPr>
            <w:tcW w:w="1588"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Sonderkontrolle Überholung</w:t>
            </w:r>
          </w:p>
        </w:tc>
        <w:tc>
          <w:tcPr>
            <w:tcW w:w="1276" w:type="dxa"/>
            <w:vMerge/>
            <w:tcBorders>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p>
        </w:tc>
        <w:tc>
          <w:tcPr>
            <w:tcW w:w="1276"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400 h</w:t>
            </w:r>
          </w:p>
        </w:tc>
        <w:tc>
          <w:tcPr>
            <w:tcW w:w="2700"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Hersteller, Subpart-F oder Teil-145-Betrieb</w:t>
            </w:r>
          </w:p>
        </w:tc>
      </w:tr>
      <w:tr w:rsidR="00655D83" w:rsidRPr="00655D83" w:rsidTr="00655D83">
        <w:tc>
          <w:tcPr>
            <w:tcW w:w="2088"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Propeller</w:t>
            </w:r>
          </w:p>
        </w:tc>
        <w:tc>
          <w:tcPr>
            <w:tcW w:w="1588"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Periodische Wartung und Kontrolle</w:t>
            </w:r>
          </w:p>
        </w:tc>
        <w:tc>
          <w:tcPr>
            <w:tcW w:w="1276" w:type="dxa"/>
            <w:vMerge w:val="restart"/>
            <w:tcBorders>
              <w:top w:val="single" w:sz="4" w:space="0" w:color="FFFFFF"/>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Betriebs- und Wartungs-handbuch P3</w:t>
            </w:r>
          </w:p>
        </w:tc>
        <w:tc>
          <w:tcPr>
            <w:tcW w:w="1276"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25 h</w:t>
            </w:r>
            <w:r w:rsidRPr="00E42D19">
              <w:rPr>
                <w:rFonts w:cs="Arial"/>
                <w:i/>
                <w:sz w:val="20"/>
              </w:rPr>
              <w:br/>
              <w:t>jährlich</w:t>
            </w:r>
          </w:p>
        </w:tc>
        <w:tc>
          <w:tcPr>
            <w:tcW w:w="2700" w:type="dxa"/>
            <w:tcBorders>
              <w:top w:val="single" w:sz="4" w:space="0" w:color="FFFFFF"/>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655D83" w:rsidRPr="00655D83" w:rsidTr="00655D83">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Propeller</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Überholung</w:t>
            </w:r>
          </w:p>
        </w:tc>
        <w:tc>
          <w:tcPr>
            <w:tcW w:w="1276" w:type="dxa"/>
            <w:vMerge/>
            <w:tcBorders>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300 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Hersteller, Subpart-F oder Teil-145-Betrieb</w:t>
            </w:r>
          </w:p>
        </w:tc>
      </w:tr>
      <w:tr w:rsidR="00655D83" w:rsidRPr="00655D83" w:rsidTr="00655D83">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Winter-Instrumente</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Dichtheits-prüfung</w:t>
            </w:r>
          </w:p>
        </w:tc>
        <w:tc>
          <w:tcPr>
            <w:tcW w:w="1276" w:type="dxa"/>
            <w:tcBorders>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Einbau- und Wartungsan-weisung</w:t>
            </w: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jährlich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F1164">
              <w:rPr>
                <w:rFonts w:cs="Arial"/>
                <w:b/>
                <w:i/>
                <w:sz w:val="20"/>
              </w:rPr>
              <w:t>Pilot/Halter</w:t>
            </w:r>
            <w:r w:rsidRPr="00E42D19">
              <w:rPr>
                <w:rFonts w:cs="Arial"/>
                <w:i/>
                <w:sz w:val="20"/>
              </w:rPr>
              <w:t>, PvL Kl.3, Teil-66-Pers., Subpart-F oder Teil-145-Betrieb</w:t>
            </w:r>
          </w:p>
        </w:tc>
      </w:tr>
      <w:tr w:rsidR="00655D83" w:rsidRPr="00655D83" w:rsidTr="00655D83">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Anschnallgurte</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Periodische Kontrolle</w:t>
            </w:r>
          </w:p>
        </w:tc>
        <w:tc>
          <w:tcPr>
            <w:tcW w:w="1276" w:type="dxa"/>
            <w:tcBorders>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Comp.Maint. Manual</w:t>
            </w: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jährlich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Pilot/Halter, PvL Kl.3, Teil-66-Pers., Subpart-F oder Teil-145-Betrieb</w:t>
            </w:r>
          </w:p>
        </w:tc>
      </w:tr>
      <w:tr w:rsidR="00655D83" w:rsidRPr="00655D83" w:rsidTr="00655D83">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Tost-Kupplung</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Periodische Wartung und Kontrolle</w:t>
            </w:r>
          </w:p>
        </w:tc>
        <w:tc>
          <w:tcPr>
            <w:tcW w:w="1276" w:type="dxa"/>
            <w:tcBorders>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Betriebshand-buch</w:t>
            </w: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jährlich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Pilot/Halter, PvL Kl.3, Teil-66-Pers., Subpart-F oder Teil-145-Betrieb</w:t>
            </w:r>
          </w:p>
        </w:tc>
      </w:tr>
      <w:tr w:rsidR="00655D83" w:rsidRPr="00655D83" w:rsidTr="00655D83">
        <w:tc>
          <w:tcPr>
            <w:tcW w:w="20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Zelle</w:t>
            </w:r>
          </w:p>
        </w:tc>
        <w:tc>
          <w:tcPr>
            <w:tcW w:w="1588"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Prüfprogramm zur Erhöhung der Lebensdauer</w:t>
            </w:r>
          </w:p>
        </w:tc>
        <w:tc>
          <w:tcPr>
            <w:tcW w:w="1276" w:type="dxa"/>
            <w:tcBorders>
              <w:top w:val="single" w:sz="4" w:space="0" w:color="auto"/>
              <w:left w:val="single" w:sz="4" w:space="0" w:color="808080"/>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Wartungs-handbuch</w:t>
            </w:r>
          </w:p>
        </w:tc>
        <w:tc>
          <w:tcPr>
            <w:tcW w:w="1276"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3000 h,</w:t>
            </w:r>
            <w:r w:rsidRPr="00E42D19">
              <w:rPr>
                <w:rFonts w:cs="Arial"/>
                <w:i/>
                <w:sz w:val="20"/>
              </w:rPr>
              <w:br/>
              <w:t xml:space="preserve">6000 h, </w:t>
            </w:r>
            <w:r w:rsidRPr="00E42D19">
              <w:rPr>
                <w:rFonts w:cs="Arial"/>
                <w:i/>
                <w:sz w:val="20"/>
              </w:rPr>
              <w:br/>
              <w:t>9000 h</w:t>
            </w:r>
            <w:r w:rsidRPr="00E42D19">
              <w:rPr>
                <w:rFonts w:cs="Arial"/>
                <w:i/>
                <w:sz w:val="20"/>
              </w:rPr>
              <w:br/>
              <w:t>danach alle 1000 h bis zum Erreichen von 12000 h</w:t>
            </w:r>
          </w:p>
        </w:tc>
        <w:tc>
          <w:tcPr>
            <w:tcW w:w="2700" w:type="dxa"/>
            <w:tcBorders>
              <w:top w:val="single" w:sz="4" w:space="0" w:color="auto"/>
              <w:left w:val="single" w:sz="4" w:space="0" w:color="808080"/>
              <w:bottom w:val="single" w:sz="4" w:space="0" w:color="auto"/>
              <w:right w:val="single" w:sz="4" w:space="0" w:color="808080"/>
            </w:tcBorders>
            <w:shd w:val="clear" w:color="auto" w:fill="auto"/>
            <w:vAlign w:val="center"/>
          </w:tcPr>
          <w:p w:rsidR="00655D83" w:rsidRPr="00E42D19" w:rsidRDefault="00655D83" w:rsidP="00655D83">
            <w:pPr>
              <w:spacing w:before="60" w:after="60" w:line="240" w:lineRule="auto"/>
              <w:rPr>
                <w:rFonts w:cs="Arial"/>
                <w:i/>
                <w:sz w:val="20"/>
              </w:rPr>
            </w:pPr>
            <w:r w:rsidRPr="00E42D19">
              <w:rPr>
                <w:rFonts w:cs="Arial"/>
                <w:i/>
                <w:sz w:val="20"/>
              </w:rPr>
              <w:t>PvL Kl.3, Teil-66-Pers., Subpart-F oder Teil-145-Betrieb</w:t>
            </w:r>
          </w:p>
        </w:tc>
      </w:tr>
    </w:tbl>
    <w:p w:rsidR="00655D83" w:rsidRDefault="00655D83"/>
    <w:p w:rsidR="00EF1164" w:rsidRPr="004B588E" w:rsidRDefault="00EF1164">
      <w:pPr>
        <w:rPr>
          <w:b/>
        </w:rPr>
      </w:pPr>
      <w:r w:rsidRPr="004B588E">
        <w:rPr>
          <w:b/>
        </w:rPr>
        <w:t>Samburo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268"/>
        <w:gridCol w:w="1701"/>
        <w:gridCol w:w="2126"/>
      </w:tblGrid>
      <w:tr w:rsidR="00BE1BD7" w:rsidRPr="004B588E" w:rsidTr="00EF70A1">
        <w:tc>
          <w:tcPr>
            <w:tcW w:w="993" w:type="dxa"/>
            <w:tcBorders>
              <w:top w:val="single" w:sz="4" w:space="0" w:color="808080"/>
              <w:left w:val="single" w:sz="4" w:space="0" w:color="808080"/>
              <w:bottom w:val="single" w:sz="4" w:space="0" w:color="FFFFFF"/>
              <w:right w:val="single" w:sz="4" w:space="0" w:color="FFFFFF"/>
            </w:tcBorders>
            <w:shd w:val="clear" w:color="auto" w:fill="737373"/>
          </w:tcPr>
          <w:p w:rsidR="00BE1BD7" w:rsidRPr="004B588E" w:rsidRDefault="00BE1BD7" w:rsidP="00DE0E6A">
            <w:pPr>
              <w:jc w:val="center"/>
              <w:rPr>
                <w:rFonts w:cs="Arial"/>
                <w:b/>
                <w:color w:val="FFFFFF" w:themeColor="background1"/>
                <w:sz w:val="20"/>
              </w:rPr>
            </w:pPr>
            <w:r>
              <w:rPr>
                <w:rFonts w:cs="Arial"/>
                <w:b/>
                <w:color w:val="FFFFFF" w:themeColor="background1"/>
                <w:sz w:val="20"/>
              </w:rPr>
              <w:t>Komponente</w:t>
            </w:r>
          </w:p>
        </w:tc>
        <w:tc>
          <w:tcPr>
            <w:tcW w:w="2268" w:type="dxa"/>
            <w:tcBorders>
              <w:top w:val="single" w:sz="4" w:space="0" w:color="808080"/>
              <w:left w:val="single" w:sz="4" w:space="0" w:color="808080"/>
              <w:bottom w:val="single" w:sz="4" w:space="0" w:color="FFFFFF"/>
              <w:right w:val="single" w:sz="4" w:space="0" w:color="FFFFFF"/>
            </w:tcBorders>
            <w:shd w:val="clear" w:color="auto" w:fill="737373"/>
          </w:tcPr>
          <w:p w:rsidR="00BE1BD7" w:rsidRPr="004B588E" w:rsidRDefault="00BE1BD7" w:rsidP="00DE0E6A">
            <w:pPr>
              <w:jc w:val="center"/>
              <w:rPr>
                <w:rFonts w:cs="Arial"/>
                <w:b/>
                <w:color w:val="FFFFFF" w:themeColor="background1"/>
                <w:sz w:val="20"/>
              </w:rPr>
            </w:pPr>
            <w:r w:rsidRPr="004B588E">
              <w:rPr>
                <w:rFonts w:cs="Arial"/>
                <w:b/>
                <w:color w:val="FFFFFF" w:themeColor="background1"/>
                <w:sz w:val="20"/>
              </w:rPr>
              <w:t>Maßnahme</w:t>
            </w:r>
          </w:p>
        </w:tc>
        <w:tc>
          <w:tcPr>
            <w:tcW w:w="2268" w:type="dxa"/>
            <w:tcBorders>
              <w:top w:val="single" w:sz="4" w:space="0" w:color="808080"/>
              <w:left w:val="single" w:sz="4" w:space="0" w:color="808080"/>
              <w:bottom w:val="single" w:sz="4" w:space="0" w:color="FFFFFF"/>
              <w:right w:val="single" w:sz="4" w:space="0" w:color="FFFFFF"/>
            </w:tcBorders>
            <w:shd w:val="clear" w:color="auto" w:fill="737373"/>
            <w:vAlign w:val="center"/>
          </w:tcPr>
          <w:p w:rsidR="00BE1BD7" w:rsidRPr="004B588E" w:rsidRDefault="00BE1BD7" w:rsidP="00DE0E6A">
            <w:pPr>
              <w:jc w:val="center"/>
              <w:rPr>
                <w:rFonts w:cs="Arial"/>
                <w:b/>
                <w:color w:val="FFFFFF" w:themeColor="background1"/>
                <w:sz w:val="20"/>
              </w:rPr>
            </w:pPr>
            <w:r>
              <w:rPr>
                <w:rFonts w:cs="Arial"/>
                <w:b/>
                <w:color w:val="FFFFFF" w:themeColor="background1"/>
                <w:sz w:val="20"/>
              </w:rPr>
              <w:t>Bezug</w:t>
            </w:r>
          </w:p>
        </w:tc>
        <w:tc>
          <w:tcPr>
            <w:tcW w:w="1701" w:type="dxa"/>
            <w:tcBorders>
              <w:top w:val="single" w:sz="4" w:space="0" w:color="808080"/>
              <w:left w:val="single" w:sz="4" w:space="0" w:color="FFFFFF"/>
              <w:bottom w:val="single" w:sz="4" w:space="0" w:color="FFFFFF"/>
              <w:right w:val="single" w:sz="4" w:space="0" w:color="FFFFFF"/>
            </w:tcBorders>
            <w:shd w:val="clear" w:color="auto" w:fill="737373"/>
            <w:vAlign w:val="center"/>
          </w:tcPr>
          <w:p w:rsidR="00BE1BD7" w:rsidRPr="004B588E" w:rsidRDefault="00BE1BD7" w:rsidP="00DE0E6A">
            <w:pPr>
              <w:jc w:val="center"/>
              <w:rPr>
                <w:rFonts w:cs="Arial"/>
                <w:b/>
                <w:color w:val="FFFFFF" w:themeColor="background1"/>
                <w:sz w:val="20"/>
              </w:rPr>
            </w:pPr>
            <w:r w:rsidRPr="004B588E">
              <w:rPr>
                <w:rFonts w:cs="Arial"/>
                <w:b/>
                <w:color w:val="FFFFFF" w:themeColor="background1"/>
                <w:sz w:val="20"/>
              </w:rPr>
              <w:t>Intervall</w:t>
            </w:r>
          </w:p>
        </w:tc>
        <w:tc>
          <w:tcPr>
            <w:tcW w:w="2126" w:type="dxa"/>
            <w:tcBorders>
              <w:top w:val="single" w:sz="4" w:space="0" w:color="808080"/>
              <w:left w:val="single" w:sz="4" w:space="0" w:color="FFFFFF"/>
              <w:bottom w:val="single" w:sz="4" w:space="0" w:color="FFFFFF"/>
              <w:right w:val="single" w:sz="4" w:space="0" w:color="808080"/>
            </w:tcBorders>
            <w:shd w:val="clear" w:color="auto" w:fill="737373"/>
            <w:vAlign w:val="center"/>
          </w:tcPr>
          <w:p w:rsidR="00BE1BD7" w:rsidRPr="004B588E" w:rsidRDefault="00BE1BD7" w:rsidP="00DE0E6A">
            <w:pPr>
              <w:jc w:val="center"/>
              <w:rPr>
                <w:rFonts w:cs="Arial"/>
                <w:b/>
                <w:color w:val="FFFFFF" w:themeColor="background1"/>
                <w:sz w:val="20"/>
              </w:rPr>
            </w:pPr>
            <w:r w:rsidRPr="004B588E">
              <w:rPr>
                <w:rFonts w:cs="Arial"/>
                <w:b/>
                <w:color w:val="FFFFFF" w:themeColor="background1"/>
                <w:sz w:val="20"/>
              </w:rPr>
              <w:t>Freigabe gem. M.A.801</w:t>
            </w:r>
          </w:p>
        </w:tc>
      </w:tr>
      <w:tr w:rsidR="00BE1BD7" w:rsidRPr="00BE1BD7" w:rsidTr="00EF70A1">
        <w:tc>
          <w:tcPr>
            <w:tcW w:w="993" w:type="dxa"/>
            <w:vMerge w:val="restart"/>
            <w:tcBorders>
              <w:top w:val="single" w:sz="4" w:space="0" w:color="808080"/>
              <w:left w:val="single" w:sz="4" w:space="0" w:color="808080"/>
              <w:right w:val="single" w:sz="4" w:space="0" w:color="808080"/>
            </w:tcBorders>
            <w:vAlign w:val="center"/>
          </w:tcPr>
          <w:p w:rsidR="00BE1BD7" w:rsidRDefault="00BE1BD7" w:rsidP="004B588E">
            <w:pPr>
              <w:spacing w:before="60" w:after="60" w:line="240" w:lineRule="auto"/>
              <w:rPr>
                <w:rFonts w:cs="Arial"/>
                <w:i/>
                <w:sz w:val="20"/>
              </w:rPr>
            </w:pPr>
            <w:r>
              <w:rPr>
                <w:rFonts w:cs="Arial"/>
                <w:i/>
                <w:sz w:val="20"/>
              </w:rPr>
              <w:lastRenderedPageBreak/>
              <w:t>Zelle</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Pr>
                <w:rFonts w:cs="Arial"/>
                <w:i/>
                <w:sz w:val="20"/>
              </w:rPr>
              <w:t xml:space="preserve">Arbeiten lt. </w:t>
            </w:r>
            <w:r>
              <w:rPr>
                <w:rFonts w:cs="Arial"/>
                <w:i/>
                <w:sz w:val="20"/>
              </w:rPr>
              <w:br/>
              <w:t>Kontrollliste</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AVo 68 Samburo</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Pr>
                <w:rFonts w:cs="Arial"/>
                <w:i/>
                <w:sz w:val="20"/>
              </w:rPr>
              <w:t>alle 100h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BE1BD7">
            <w:pPr>
              <w:spacing w:before="60" w:after="60" w:line="240" w:lineRule="auto"/>
              <w:rPr>
                <w:rFonts w:cs="Arial"/>
                <w:i/>
                <w:sz w:val="20"/>
              </w:rPr>
            </w:pPr>
            <w:r w:rsidRPr="00BE1BD7">
              <w:rPr>
                <w:rFonts w:cs="Arial"/>
                <w:i/>
                <w:sz w:val="20"/>
              </w:rPr>
              <w:t>Pilot/Halter</w:t>
            </w:r>
            <w:r w:rsidRPr="004B588E">
              <w:rPr>
                <w:rFonts w:cs="Arial"/>
                <w:i/>
                <w:sz w:val="20"/>
              </w:rPr>
              <w:t>,</w:t>
            </w:r>
            <w:r>
              <w:rPr>
                <w:rFonts w:cs="Arial"/>
                <w:i/>
                <w:sz w:val="20"/>
              </w:rPr>
              <w:t xml:space="preserve"> </w:t>
            </w:r>
            <w:r>
              <w:rPr>
                <w:rFonts w:cs="Arial"/>
                <w:i/>
                <w:sz w:val="20"/>
              </w:rPr>
              <w:br/>
              <w:t xml:space="preserve">PfL Kl. 3, </w:t>
            </w:r>
            <w:r w:rsidRPr="00DA2BA7">
              <w:rPr>
                <w:rFonts w:cs="Arial"/>
                <w:i/>
                <w:sz w:val="20"/>
              </w:rPr>
              <w:t>Teil-66 Pers., Subpart F, Teil-145</w:t>
            </w:r>
          </w:p>
        </w:tc>
      </w:tr>
      <w:tr w:rsidR="00BE1BD7" w:rsidRPr="00DA2BA7" w:rsidTr="00EF70A1">
        <w:tc>
          <w:tcPr>
            <w:tcW w:w="993" w:type="dxa"/>
            <w:vMerge/>
            <w:tcBorders>
              <w:left w:val="single" w:sz="4" w:space="0" w:color="808080"/>
              <w:bottom w:val="single" w:sz="4" w:space="0" w:color="808080"/>
              <w:right w:val="single" w:sz="4" w:space="0" w:color="808080"/>
            </w:tcBorders>
          </w:tcPr>
          <w:p w:rsidR="00BE1BD7" w:rsidRDefault="00BE1BD7" w:rsidP="004B588E">
            <w:pPr>
              <w:spacing w:before="60" w:after="60" w:line="240" w:lineRule="auto"/>
              <w:rPr>
                <w:rFonts w:cs="Arial"/>
                <w:i/>
                <w:sz w:val="20"/>
              </w:rPr>
            </w:pP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Pr>
                <w:rFonts w:cs="Arial"/>
                <w:i/>
                <w:sz w:val="20"/>
              </w:rPr>
              <w:t xml:space="preserve">Kontrolle des Flugwerks gem. </w:t>
            </w:r>
            <w:r>
              <w:rPr>
                <w:rFonts w:cs="Arial"/>
                <w:i/>
                <w:sz w:val="20"/>
              </w:rPr>
              <w:br/>
              <w:t>Kap. 3.4</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AVo 68 Samburo</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spacing w:before="60" w:after="60" w:line="240" w:lineRule="auto"/>
              <w:rPr>
                <w:rFonts w:cs="Arial"/>
                <w:i/>
                <w:sz w:val="20"/>
              </w:rPr>
            </w:pPr>
            <w:r>
              <w:rPr>
                <w:rFonts w:cs="Arial"/>
                <w:i/>
                <w:sz w:val="20"/>
              </w:rPr>
              <w:t>alle 500h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DA2BA7" w:rsidRDefault="00BE1BD7" w:rsidP="004B588E">
            <w:pPr>
              <w:tabs>
                <w:tab w:val="left" w:pos="2700"/>
              </w:tabs>
              <w:spacing w:before="60" w:after="60" w:line="240" w:lineRule="auto"/>
              <w:rPr>
                <w:rFonts w:cs="Arial"/>
                <w:i/>
                <w:sz w:val="20"/>
              </w:rPr>
            </w:pPr>
            <w:r w:rsidRPr="004B588E">
              <w:rPr>
                <w:rFonts w:cs="Arial"/>
                <w:b/>
                <w:i/>
                <w:sz w:val="20"/>
              </w:rPr>
              <w:t>Pilot/Halter</w:t>
            </w:r>
            <w:r w:rsidRPr="004B588E">
              <w:rPr>
                <w:rFonts w:cs="Arial"/>
                <w:i/>
                <w:sz w:val="20"/>
              </w:rPr>
              <w:t>,</w:t>
            </w:r>
            <w:r>
              <w:rPr>
                <w:rFonts w:cs="Arial"/>
                <w:i/>
                <w:sz w:val="20"/>
              </w:rPr>
              <w:t xml:space="preserve"> </w:t>
            </w:r>
            <w:r>
              <w:rPr>
                <w:rFonts w:cs="Arial"/>
                <w:i/>
                <w:sz w:val="20"/>
              </w:rPr>
              <w:br/>
              <w:t xml:space="preserve">PfL Kl. 3, </w:t>
            </w:r>
            <w:r w:rsidRPr="00DA2BA7">
              <w:rPr>
                <w:rFonts w:cs="Arial"/>
                <w:i/>
                <w:sz w:val="20"/>
              </w:rPr>
              <w:t>Teil-66 Pers., Subpart F, Teil-145</w:t>
            </w:r>
          </w:p>
        </w:tc>
      </w:tr>
      <w:tr w:rsidR="00BE1BD7" w:rsidRPr="00DA2BA7" w:rsidTr="00EF70A1">
        <w:tc>
          <w:tcPr>
            <w:tcW w:w="993" w:type="dxa"/>
            <w:vMerge w:val="restart"/>
            <w:vAlign w:val="center"/>
          </w:tcPr>
          <w:p w:rsidR="00BE1BD7" w:rsidRPr="004B588E" w:rsidRDefault="00BE1BD7" w:rsidP="004B588E">
            <w:pPr>
              <w:spacing w:before="60" w:after="60" w:line="240" w:lineRule="auto"/>
              <w:rPr>
                <w:rFonts w:cs="Arial"/>
                <w:i/>
                <w:sz w:val="20"/>
              </w:rPr>
            </w:pPr>
            <w:r>
              <w:rPr>
                <w:rFonts w:cs="Arial"/>
                <w:i/>
                <w:sz w:val="20"/>
              </w:rPr>
              <w:t>Motor</w:t>
            </w: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Ventilspiel prüfen</w:t>
            </w:r>
          </w:p>
        </w:tc>
        <w:tc>
          <w:tcPr>
            <w:tcW w:w="2268" w:type="dxa"/>
            <w:vMerge w:val="restart"/>
            <w:shd w:val="clear" w:color="auto" w:fill="auto"/>
            <w:vAlign w:val="center"/>
          </w:tcPr>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p>
          <w:p w:rsidR="00BE1BD7" w:rsidRPr="004B588E" w:rsidRDefault="00BE1BD7" w:rsidP="004B588E">
            <w:pPr>
              <w:spacing w:before="60" w:after="60" w:line="240" w:lineRule="auto"/>
              <w:rPr>
                <w:rFonts w:cs="Arial"/>
                <w:i/>
                <w:sz w:val="20"/>
              </w:rPr>
            </w:pPr>
            <w:r w:rsidRPr="004B588E">
              <w:rPr>
                <w:rFonts w:cs="Arial"/>
                <w:i/>
                <w:sz w:val="20"/>
              </w:rPr>
              <w:t xml:space="preserve">Betriebs- und Wartungshandbuch </w:t>
            </w:r>
            <w:r w:rsidRPr="004B588E">
              <w:rPr>
                <w:rFonts w:cs="Arial"/>
                <w:i/>
                <w:sz w:val="20"/>
              </w:rPr>
              <w:br/>
              <w:t>Limbach L2000</w:t>
            </w: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nach 5 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Ventilspiel prüfen</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nach 25h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übrige Arbeiten nach 25h</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nach 25h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b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Kupplung Zündmagnet schmieren</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25 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 xml:space="preserve">, </w:t>
            </w:r>
            <w:r w:rsidRPr="004B588E">
              <w:rPr>
                <w:rFonts w:cs="Arial"/>
                <w:i/>
                <w:sz w:val="20"/>
              </w:rPr>
              <w:b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Ventilspiel prüfen</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übrige Arbeiten </w:t>
            </w:r>
            <w:r w:rsidRPr="004B588E">
              <w:rPr>
                <w:rFonts w:cs="Arial"/>
                <w:i/>
                <w:sz w:val="20"/>
              </w:rPr>
              <w:br/>
              <w:t>alle 50h</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Kontrolle</w:t>
            </w:r>
            <w:r w:rsidRPr="004B588E">
              <w:rPr>
                <w:rFonts w:cs="Arial"/>
                <w:i/>
                <w:sz w:val="20"/>
              </w:rPr>
              <w:br/>
              <w:t>- Vergasermembrane</w:t>
            </w:r>
            <w:r w:rsidRPr="004B588E">
              <w:rPr>
                <w:rFonts w:cs="Arial"/>
                <w:i/>
                <w:sz w:val="20"/>
              </w:rPr>
              <w:br/>
              <w:t>- Zündzeitpunkt</w:t>
            </w:r>
            <w:r w:rsidRPr="004B588E">
              <w:rPr>
                <w:rFonts w:cs="Arial"/>
                <w:i/>
                <w:sz w:val="20"/>
              </w:rPr>
              <w:br/>
              <w:t>- Sieb Kraftstoffpumpe</w:t>
            </w:r>
            <w:r w:rsidRPr="004B588E">
              <w:rPr>
                <w:rFonts w:cs="Arial"/>
                <w:i/>
                <w:sz w:val="20"/>
              </w:rPr>
              <w:br/>
              <w:t>- Ventilspiel</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100h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übrige Arbeiten </w:t>
            </w:r>
            <w:r w:rsidRPr="004B588E">
              <w:rPr>
                <w:rFonts w:cs="Arial"/>
                <w:i/>
                <w:sz w:val="20"/>
              </w:rPr>
              <w:br/>
              <w:t>alle 100h</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100h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Slick-Magnet ausbauen, prüfen</w:t>
            </w:r>
            <w:r w:rsidRPr="004B588E">
              <w:rPr>
                <w:rFonts w:cs="Arial"/>
                <w:i/>
                <w:sz w:val="20"/>
              </w:rPr>
              <w:br/>
              <w:t>Ventilspiel prüfen</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250h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Slick-Magnet ausbauen, prüfen</w:t>
            </w:r>
            <w:r w:rsidRPr="004B588E">
              <w:rPr>
                <w:rFonts w:cs="Arial"/>
                <w:i/>
                <w:sz w:val="20"/>
              </w:rPr>
              <w:br/>
              <w:t>Schwimmernadelventil austauschen</w:t>
            </w:r>
            <w:r w:rsidRPr="004B588E">
              <w:rPr>
                <w:rFonts w:cs="Arial"/>
                <w:i/>
                <w:sz w:val="20"/>
              </w:rPr>
              <w:br/>
              <w:t>Kontrolle</w:t>
            </w:r>
            <w:r w:rsidRPr="004B588E">
              <w:rPr>
                <w:rFonts w:cs="Arial"/>
                <w:i/>
                <w:sz w:val="20"/>
              </w:rPr>
              <w:br/>
              <w:t>- Vergasermembrane</w:t>
            </w:r>
            <w:r w:rsidRPr="004B588E">
              <w:rPr>
                <w:rFonts w:cs="Arial"/>
                <w:i/>
                <w:sz w:val="20"/>
              </w:rPr>
              <w:br/>
              <w:t>- Zündzeitpunkt</w:t>
            </w:r>
            <w:r w:rsidRPr="004B588E">
              <w:rPr>
                <w:rFonts w:cs="Arial"/>
                <w:i/>
                <w:sz w:val="20"/>
              </w:rPr>
              <w:br/>
              <w:t>- Sieb Kraftstoffpumpe</w:t>
            </w:r>
            <w:r w:rsidRPr="004B588E">
              <w:rPr>
                <w:rFonts w:cs="Arial"/>
                <w:i/>
                <w:sz w:val="20"/>
              </w:rPr>
              <w:br/>
              <w:t>- Ventilspiel</w:t>
            </w:r>
            <w:r w:rsidRPr="004B588E">
              <w:rPr>
                <w:rFonts w:cs="Arial"/>
                <w:i/>
                <w:sz w:val="20"/>
              </w:rPr>
              <w:br/>
              <w:t>- Ventilschaft-</w:t>
            </w:r>
            <w:r w:rsidRPr="004B588E">
              <w:rPr>
                <w:rFonts w:cs="Arial"/>
                <w:i/>
                <w:sz w:val="20"/>
              </w:rPr>
              <w:br/>
              <w:t xml:space="preserve">   überstand</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c>
          <w:tcPr>
            <w:tcW w:w="993" w:type="dxa"/>
            <w:vMerge/>
          </w:tcPr>
          <w:p w:rsidR="00BE1BD7" w:rsidRPr="004B588E" w:rsidRDefault="00BE1BD7" w:rsidP="004B588E">
            <w:pPr>
              <w:spacing w:before="60" w:after="60" w:line="240" w:lineRule="auto"/>
              <w:rPr>
                <w:rFonts w:cs="Arial"/>
                <w:i/>
                <w:sz w:val="20"/>
              </w:rPr>
            </w:pP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übrige Arbeiten </w:t>
            </w:r>
            <w:r w:rsidRPr="004B588E">
              <w:rPr>
                <w:rFonts w:cs="Arial"/>
                <w:i/>
                <w:sz w:val="20"/>
              </w:rPr>
              <w:br/>
              <w:t>alle 500h</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500h</w:t>
            </w:r>
          </w:p>
        </w:tc>
        <w:tc>
          <w:tcPr>
            <w:tcW w:w="2126"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DA2BA7" w:rsidTr="00EF70A1">
        <w:trPr>
          <w:trHeight w:val="481"/>
        </w:trPr>
        <w:tc>
          <w:tcPr>
            <w:tcW w:w="993" w:type="dxa"/>
            <w:vMerge/>
          </w:tcPr>
          <w:p w:rsidR="00BE1BD7" w:rsidRPr="004B588E" w:rsidRDefault="00BE1BD7" w:rsidP="004B588E">
            <w:pPr>
              <w:spacing w:before="60" w:after="60" w:line="240" w:lineRule="auto"/>
              <w:rPr>
                <w:rFonts w:cs="Arial"/>
                <w:i/>
                <w:sz w:val="20"/>
              </w:rPr>
            </w:pPr>
          </w:p>
        </w:tc>
        <w:tc>
          <w:tcPr>
            <w:tcW w:w="2268"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Überholung</w:t>
            </w: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Limbach TM 9</w:t>
            </w:r>
          </w:p>
        </w:tc>
        <w:tc>
          <w:tcPr>
            <w:tcW w:w="1701"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1000h</w:t>
            </w:r>
          </w:p>
        </w:tc>
        <w:tc>
          <w:tcPr>
            <w:tcW w:w="2126"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Teil-145, Hersteller</w:t>
            </w:r>
          </w:p>
        </w:tc>
      </w:tr>
      <w:tr w:rsidR="00BE1BD7" w:rsidRPr="00DA2BA7" w:rsidTr="00EF70A1">
        <w:tc>
          <w:tcPr>
            <w:tcW w:w="993" w:type="dxa"/>
            <w:vMerge/>
            <w:tcBorders>
              <w:bottom w:val="single" w:sz="4" w:space="0" w:color="808080"/>
            </w:tcBorders>
          </w:tcPr>
          <w:p w:rsidR="00BE1BD7" w:rsidRPr="004B588E" w:rsidRDefault="00BE1BD7" w:rsidP="004B588E">
            <w:pPr>
              <w:spacing w:before="60" w:after="60" w:line="240" w:lineRule="auto"/>
              <w:rPr>
                <w:rFonts w:cs="Arial"/>
                <w:i/>
                <w:sz w:val="20"/>
              </w:rPr>
            </w:pPr>
          </w:p>
        </w:tc>
        <w:tc>
          <w:tcPr>
            <w:tcW w:w="2268"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Kontrolle gem.</w:t>
            </w:r>
            <w:r w:rsidRPr="004B588E">
              <w:rPr>
                <w:rFonts w:cs="Arial"/>
                <w:i/>
                <w:sz w:val="20"/>
              </w:rPr>
              <w:br/>
              <w:t>TM8 &amp; TM20</w:t>
            </w:r>
          </w:p>
        </w:tc>
        <w:tc>
          <w:tcPr>
            <w:tcW w:w="2268" w:type="dxa"/>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Limbach TMs</w:t>
            </w:r>
          </w:p>
        </w:tc>
        <w:tc>
          <w:tcPr>
            <w:tcW w:w="1701"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500h</w:t>
            </w:r>
          </w:p>
        </w:tc>
        <w:tc>
          <w:tcPr>
            <w:tcW w:w="2126" w:type="dxa"/>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192E76" w:rsidTr="00EF70A1">
        <w:tc>
          <w:tcPr>
            <w:tcW w:w="993" w:type="dxa"/>
            <w:vMerge w:val="restart"/>
            <w:tcBorders>
              <w:top w:val="single" w:sz="4" w:space="0" w:color="808080"/>
              <w:left w:val="single" w:sz="4" w:space="0" w:color="808080"/>
            </w:tcBorders>
            <w:vAlign w:val="center"/>
          </w:tcPr>
          <w:p w:rsidR="00BE1BD7" w:rsidRPr="004B588E" w:rsidRDefault="00BE1BD7" w:rsidP="004B588E">
            <w:pPr>
              <w:spacing w:before="60" w:after="60" w:line="240" w:lineRule="auto"/>
              <w:rPr>
                <w:rFonts w:cs="Arial"/>
                <w:i/>
                <w:sz w:val="20"/>
              </w:rPr>
            </w:pPr>
            <w:r>
              <w:rPr>
                <w:rFonts w:cs="Arial"/>
                <w:i/>
                <w:sz w:val="20"/>
              </w:rPr>
              <w:lastRenderedPageBreak/>
              <w:t>Motor</w:t>
            </w:r>
          </w:p>
        </w:tc>
        <w:tc>
          <w:tcPr>
            <w:tcW w:w="2268" w:type="dxa"/>
            <w:tcBorders>
              <w:top w:val="single" w:sz="4" w:space="0" w:color="808080"/>
              <w:left w:val="single" w:sz="4" w:space="0" w:color="808080"/>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Arbeiten lt. </w:t>
            </w:r>
            <w:r w:rsidRPr="004B588E">
              <w:rPr>
                <w:rFonts w:cs="Arial"/>
                <w:i/>
                <w:sz w:val="20"/>
              </w:rPr>
              <w:br/>
              <w:t>Kontrollliste 25h</w:t>
            </w:r>
          </w:p>
        </w:tc>
        <w:tc>
          <w:tcPr>
            <w:tcW w:w="2268" w:type="dxa"/>
            <w:vMerge w:val="restart"/>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AVo 68 Samburo</w:t>
            </w:r>
          </w:p>
        </w:tc>
        <w:tc>
          <w:tcPr>
            <w:tcW w:w="1701" w:type="dxa"/>
            <w:tcBorders>
              <w:top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25h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192E76" w:rsidTr="00EF70A1">
        <w:tc>
          <w:tcPr>
            <w:tcW w:w="993" w:type="dxa"/>
            <w:vMerge/>
            <w:tcBorders>
              <w:left w:val="single" w:sz="4" w:space="0" w:color="808080"/>
            </w:tcBorders>
          </w:tcPr>
          <w:p w:rsidR="00BE1BD7" w:rsidRPr="004B588E" w:rsidRDefault="00BE1BD7" w:rsidP="004B588E">
            <w:pPr>
              <w:spacing w:before="60" w:after="60" w:line="240" w:lineRule="auto"/>
              <w:rPr>
                <w:rFonts w:cs="Arial"/>
                <w:i/>
                <w:sz w:val="20"/>
              </w:rPr>
            </w:pPr>
          </w:p>
        </w:tc>
        <w:tc>
          <w:tcPr>
            <w:tcW w:w="2268" w:type="dxa"/>
            <w:tcBorders>
              <w:top w:val="single" w:sz="4" w:space="0" w:color="808080"/>
              <w:left w:val="single" w:sz="4" w:space="0" w:color="808080"/>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übrige Arbeiten lt. Kontrollliste 50h</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tcBorders>
              <w:top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50h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192E76" w:rsidTr="00EF70A1">
        <w:tc>
          <w:tcPr>
            <w:tcW w:w="993" w:type="dxa"/>
            <w:vMerge/>
            <w:tcBorders>
              <w:left w:val="single" w:sz="4" w:space="0" w:color="808080"/>
            </w:tcBorders>
          </w:tcPr>
          <w:p w:rsidR="00BE1BD7" w:rsidRPr="004B588E" w:rsidRDefault="00BE1BD7" w:rsidP="004B588E">
            <w:pPr>
              <w:spacing w:before="60" w:after="60" w:line="240" w:lineRule="auto"/>
              <w:rPr>
                <w:rFonts w:cs="Arial"/>
                <w:i/>
                <w:sz w:val="20"/>
              </w:rPr>
            </w:pPr>
          </w:p>
        </w:tc>
        <w:tc>
          <w:tcPr>
            <w:tcW w:w="2268" w:type="dxa"/>
            <w:tcBorders>
              <w:top w:val="single" w:sz="4" w:space="0" w:color="808080"/>
              <w:left w:val="single" w:sz="4" w:space="0" w:color="808080"/>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Kontrolle: </w:t>
            </w:r>
            <w:r w:rsidRPr="004B588E">
              <w:rPr>
                <w:rFonts w:cs="Arial"/>
                <w:i/>
                <w:sz w:val="20"/>
              </w:rPr>
              <w:br/>
              <w:t>- Ölansaugsieb</w:t>
            </w:r>
            <w:r w:rsidRPr="004B588E">
              <w:rPr>
                <w:rFonts w:cs="Arial"/>
                <w:i/>
                <w:sz w:val="20"/>
              </w:rPr>
              <w:br/>
              <w:t>- Wärmetauscher</w:t>
            </w:r>
          </w:p>
        </w:tc>
        <w:tc>
          <w:tcPr>
            <w:tcW w:w="2268" w:type="dxa"/>
            <w:vMerge/>
            <w:shd w:val="clear" w:color="auto" w:fill="auto"/>
            <w:vAlign w:val="center"/>
          </w:tcPr>
          <w:p w:rsidR="00BE1BD7" w:rsidRPr="004B588E" w:rsidRDefault="00BE1BD7" w:rsidP="004B588E">
            <w:pPr>
              <w:spacing w:before="60" w:after="60" w:line="240" w:lineRule="auto"/>
              <w:rPr>
                <w:rFonts w:cs="Arial"/>
                <w:i/>
                <w:sz w:val="20"/>
              </w:rPr>
            </w:pPr>
          </w:p>
        </w:tc>
        <w:tc>
          <w:tcPr>
            <w:tcW w:w="1701" w:type="dxa"/>
            <w:tcBorders>
              <w:top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100h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 xml:space="preserve">Teil-66 Pers., Subpart F, Teil-145 </w:t>
            </w:r>
          </w:p>
        </w:tc>
      </w:tr>
      <w:tr w:rsidR="00BE1BD7" w:rsidRPr="00192E76" w:rsidTr="00EF70A1">
        <w:tc>
          <w:tcPr>
            <w:tcW w:w="993" w:type="dxa"/>
            <w:vMerge/>
            <w:tcBorders>
              <w:left w:val="single" w:sz="4" w:space="0" w:color="808080"/>
              <w:bottom w:val="single" w:sz="4" w:space="0" w:color="808080"/>
            </w:tcBorders>
          </w:tcPr>
          <w:p w:rsidR="00BE1BD7" w:rsidRPr="004B588E" w:rsidRDefault="00BE1BD7" w:rsidP="004B588E">
            <w:pPr>
              <w:spacing w:before="60" w:after="60" w:line="240" w:lineRule="auto"/>
              <w:rPr>
                <w:rFonts w:cs="Arial"/>
                <w:i/>
                <w:sz w:val="20"/>
              </w:rPr>
            </w:pPr>
          </w:p>
        </w:tc>
        <w:tc>
          <w:tcPr>
            <w:tcW w:w="2268" w:type="dxa"/>
            <w:tcBorders>
              <w:top w:val="single" w:sz="4" w:space="0" w:color="808080"/>
              <w:left w:val="single" w:sz="4" w:space="0" w:color="808080"/>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übrige Arbeiten lt. Kontrollliste 100h</w:t>
            </w:r>
          </w:p>
        </w:tc>
        <w:tc>
          <w:tcPr>
            <w:tcW w:w="2268" w:type="dxa"/>
            <w:vMerge/>
            <w:tcBorders>
              <w:bottom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p>
        </w:tc>
        <w:tc>
          <w:tcPr>
            <w:tcW w:w="1701" w:type="dxa"/>
            <w:tcBorders>
              <w:top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i/>
                <w:sz w:val="20"/>
              </w:rPr>
              <w:t>alle 100h</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t>,</w:t>
            </w:r>
            <w:r w:rsidRPr="004B588E">
              <w:rPr>
                <w:rFonts w:cs="Arial"/>
                <w:i/>
                <w:sz w:val="20"/>
              </w:rPr>
              <w:br/>
              <w:t>PvL Kl. 3, Teil-66 Pers., Subpart F, Teil-145</w:t>
            </w:r>
          </w:p>
        </w:tc>
      </w:tr>
      <w:tr w:rsidR="00BE1BD7" w:rsidRPr="00DA2BA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val="restart"/>
            <w:tcBorders>
              <w:top w:val="single" w:sz="4" w:space="0" w:color="7F7F7F"/>
              <w:left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Pr>
                <w:rFonts w:cs="Arial"/>
                <w:i/>
                <w:sz w:val="20"/>
              </w:rPr>
              <w:t>Propeller</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Anzugsmomente der Propellerbolzen</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AVo 68 Samburo</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alle 100h  *)</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7F7F7F"/>
              <w:right w:val="single" w:sz="4" w:space="0" w:color="7F7F7F"/>
            </w:tcBorders>
          </w:tcPr>
          <w:p w:rsidR="00BE1BD7" w:rsidRPr="004B588E" w:rsidRDefault="00BE1BD7" w:rsidP="004B588E">
            <w:pPr>
              <w:spacing w:before="60" w:after="60" w:line="240" w:lineRule="auto"/>
              <w:rPr>
                <w:rFonts w:cs="Arial"/>
                <w:i/>
                <w:sz w:val="20"/>
              </w:rPr>
            </w:pP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Kontrolle des Drehzahlmessers</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 xml:space="preserve">AVo 68 Samburo </w:t>
            </w:r>
            <w:r w:rsidRPr="004B588E">
              <w:rPr>
                <w:rFonts w:cs="Arial"/>
                <w:i/>
                <w:sz w:val="20"/>
              </w:rPr>
              <w:br/>
              <w:t>Kap. 3.3.8</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jährlich</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b/>
                <w:i/>
                <w:sz w:val="20"/>
              </w:rPr>
              <w:t>Pilot/Halter</w:t>
            </w:r>
            <w:r w:rsidRPr="004B588E">
              <w:rPr>
                <w:rFonts w:cs="Arial"/>
                <w:i/>
                <w:sz w:val="20"/>
              </w:rPr>
              <w:br/>
              <w:t>PvL Kl. 3, Teil-66 Pers., Subpart F, Teil-145</w:t>
            </w:r>
          </w:p>
        </w:tc>
      </w:tr>
      <w:tr w:rsidR="00BE1BD7" w:rsidRPr="00DA2BA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7F7F7F"/>
              <w:right w:val="single" w:sz="4" w:space="0" w:color="7F7F7F"/>
            </w:tcBorders>
          </w:tcPr>
          <w:p w:rsidR="00BE1BD7" w:rsidRPr="004B588E" w:rsidRDefault="00BE1BD7" w:rsidP="00DE0E6A">
            <w:pPr>
              <w:spacing w:before="60" w:after="60" w:line="240" w:lineRule="auto"/>
              <w:rPr>
                <w:rFonts w:cs="Arial"/>
                <w:i/>
                <w:sz w:val="20"/>
              </w:rPr>
            </w:pP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DE0E6A">
            <w:pPr>
              <w:spacing w:before="60" w:after="60" w:line="240" w:lineRule="auto"/>
              <w:rPr>
                <w:rFonts w:cs="Arial"/>
                <w:i/>
                <w:sz w:val="20"/>
              </w:rPr>
            </w:pPr>
            <w:r w:rsidRPr="004B588E">
              <w:rPr>
                <w:rFonts w:cs="Arial"/>
                <w:i/>
                <w:sz w:val="20"/>
              </w:rPr>
              <w:t>Propeller</w:t>
            </w:r>
            <w:r w:rsidRPr="004B588E">
              <w:rPr>
                <w:rFonts w:cs="Arial"/>
                <w:i/>
                <w:sz w:val="20"/>
              </w:rPr>
              <w:br/>
              <w:t>HO-V 62 ….</w:t>
            </w:r>
          </w:p>
          <w:p w:rsidR="00BE1BD7" w:rsidRPr="004B588E" w:rsidRDefault="00BE1BD7" w:rsidP="00DE0E6A">
            <w:pPr>
              <w:spacing w:before="60" w:after="60" w:line="240" w:lineRule="auto"/>
              <w:rPr>
                <w:rFonts w:cs="Arial"/>
                <w:i/>
                <w:sz w:val="20"/>
              </w:rPr>
            </w:pPr>
            <w:r w:rsidRPr="004B588E">
              <w:rPr>
                <w:rFonts w:cs="Arial"/>
                <w:i/>
                <w:sz w:val="20"/>
              </w:rPr>
              <w:t>äußerer Zustand (Steinschlag, Anrisse)</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DE0E6A">
            <w:pPr>
              <w:spacing w:before="60" w:after="60" w:line="240" w:lineRule="auto"/>
              <w:rPr>
                <w:rFonts w:cs="Arial"/>
                <w:i/>
                <w:sz w:val="20"/>
              </w:rPr>
            </w:pPr>
            <w:r w:rsidRPr="004B588E">
              <w:rPr>
                <w:rFonts w:cs="Arial"/>
                <w:i/>
                <w:sz w:val="20"/>
              </w:rPr>
              <w:t>E-0107.72A</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DE0E6A">
            <w:pPr>
              <w:spacing w:before="60" w:after="60" w:line="240" w:lineRule="auto"/>
              <w:rPr>
                <w:rFonts w:cs="Arial"/>
                <w:i/>
                <w:sz w:val="20"/>
              </w:rPr>
            </w:pPr>
            <w:r w:rsidRPr="004B588E">
              <w:rPr>
                <w:rFonts w:cs="Arial"/>
                <w:i/>
                <w:sz w:val="20"/>
              </w:rPr>
              <w:t>täglich</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DE0E6A">
            <w:pPr>
              <w:spacing w:before="60" w:after="60" w:line="240" w:lineRule="auto"/>
              <w:rPr>
                <w:rFonts w:cs="Arial"/>
                <w:i/>
                <w:sz w:val="20"/>
              </w:rPr>
            </w:pPr>
            <w:r w:rsidRPr="004B588E">
              <w:rPr>
                <w:rFonts w:cs="Arial"/>
                <w:b/>
                <w:i/>
                <w:sz w:val="20"/>
              </w:rPr>
              <w:t>Pilot/Halter,</w:t>
            </w:r>
            <w:r w:rsidRPr="004B588E">
              <w:rPr>
                <w:rFonts w:cs="Arial"/>
                <w:i/>
                <w:sz w:val="20"/>
              </w:rPr>
              <w:br/>
              <w:t>PvL Kl. 3, Teil-66 Pers., Subpart F, Teil-145</w:t>
            </w:r>
          </w:p>
        </w:tc>
      </w:tr>
      <w:tr w:rsidR="00BE1BD7" w:rsidRPr="00DA2BA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7F7F7F"/>
              <w:right w:val="single" w:sz="4" w:space="0" w:color="7F7F7F"/>
            </w:tcBorders>
          </w:tcPr>
          <w:p w:rsidR="00BE1BD7" w:rsidRPr="004B588E" w:rsidRDefault="00BE1BD7" w:rsidP="004B588E">
            <w:pPr>
              <w:spacing w:before="60" w:after="60" w:line="240" w:lineRule="auto"/>
              <w:rPr>
                <w:rFonts w:cs="Arial"/>
                <w:i/>
                <w:sz w:val="20"/>
              </w:rPr>
            </w:pP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Kontrolle des Prop.flansch auf Korrosion</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Wartungshandbuch</w:t>
            </w:r>
            <w:r w:rsidRPr="004B588E">
              <w:rPr>
                <w:rFonts w:cs="Arial"/>
                <w:i/>
                <w:sz w:val="20"/>
              </w:rPr>
              <w:br/>
              <w:t>AVo 68 Samburo</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Pr>
                <w:rFonts w:cs="Arial"/>
                <w:i/>
                <w:sz w:val="20"/>
              </w:rPr>
              <w:t>jährliche äußere Kontrolle der Prop.-flasches auf Korrosionsprodukte ohne Abbau des Propellers  *)</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PvL Kl. 3, Teil-66 Pers., Subpart F, Teil-145</w:t>
            </w:r>
          </w:p>
        </w:tc>
      </w:tr>
      <w:tr w:rsidR="00BE1BD7" w:rsidRPr="00DA2BA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7F7F7F"/>
              <w:bottom w:val="single" w:sz="4" w:space="0" w:color="7F7F7F"/>
              <w:right w:val="single" w:sz="4" w:space="0" w:color="7F7F7F"/>
            </w:tcBorders>
          </w:tcPr>
          <w:p w:rsidR="00BE1BD7" w:rsidRPr="004B588E" w:rsidRDefault="00BE1BD7" w:rsidP="004B588E">
            <w:pPr>
              <w:spacing w:before="60" w:after="60" w:line="240" w:lineRule="auto"/>
              <w:rPr>
                <w:rFonts w:cs="Arial"/>
                <w:i/>
                <w:sz w:val="20"/>
              </w:rPr>
            </w:pP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Überholung</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Hoffmann SBE1</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EF70A1">
            <w:pPr>
              <w:spacing w:before="60" w:after="60" w:line="240" w:lineRule="auto"/>
              <w:rPr>
                <w:rFonts w:cs="Arial"/>
                <w:i/>
                <w:sz w:val="20"/>
              </w:rPr>
            </w:pPr>
            <w:r w:rsidRPr="004B588E">
              <w:rPr>
                <w:rFonts w:cs="Arial"/>
                <w:i/>
                <w:sz w:val="20"/>
              </w:rPr>
              <w:t xml:space="preserve">alle 1000h </w:t>
            </w:r>
            <w:r w:rsidR="00EF70A1">
              <w:rPr>
                <w:rFonts w:cs="Arial"/>
                <w:i/>
                <w:sz w:val="20"/>
              </w:rPr>
              <w:t>*)</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Teil-145, Hersteller</w:t>
            </w:r>
          </w:p>
        </w:tc>
      </w:tr>
      <w:tr w:rsidR="00BE1BD7" w:rsidRPr="00F758C4" w:rsidTr="00EF70A1">
        <w:tc>
          <w:tcPr>
            <w:tcW w:w="993" w:type="dxa"/>
            <w:vMerge w:val="restart"/>
            <w:tcBorders>
              <w:top w:val="single" w:sz="4" w:space="0" w:color="999999"/>
              <w:left w:val="single" w:sz="4" w:space="0" w:color="999999"/>
              <w:right w:val="single" w:sz="4" w:space="0" w:color="808080"/>
            </w:tcBorders>
            <w:vAlign w:val="center"/>
          </w:tcPr>
          <w:p w:rsidR="00BE1BD7" w:rsidRPr="00121A13" w:rsidRDefault="00BE1BD7" w:rsidP="004B588E">
            <w:pPr>
              <w:spacing w:before="60" w:after="60" w:line="240" w:lineRule="auto"/>
              <w:rPr>
                <w:rFonts w:cs="Arial"/>
                <w:i/>
                <w:sz w:val="20"/>
              </w:rPr>
            </w:pPr>
            <w:r>
              <w:rPr>
                <w:rFonts w:cs="Arial"/>
                <w:i/>
                <w:sz w:val="20"/>
              </w:rPr>
              <w:t>Ausrüst</w:t>
            </w:r>
            <w:r w:rsidR="00EF70A1">
              <w:rPr>
                <w:rFonts w:cs="Arial"/>
                <w:i/>
                <w:sz w:val="20"/>
              </w:rPr>
              <w:t>-</w:t>
            </w:r>
            <w:r>
              <w:rPr>
                <w:rFonts w:cs="Arial"/>
                <w:i/>
                <w:sz w:val="20"/>
              </w:rPr>
              <w:t>ung</w:t>
            </w:r>
          </w:p>
        </w:tc>
        <w:tc>
          <w:tcPr>
            <w:tcW w:w="2268" w:type="dxa"/>
            <w:tcBorders>
              <w:top w:val="single" w:sz="4" w:space="0" w:color="999999"/>
              <w:left w:val="single" w:sz="4" w:space="0" w:color="999999"/>
              <w:bottom w:val="single" w:sz="4" w:space="0" w:color="999999"/>
              <w:right w:val="single" w:sz="4" w:space="0" w:color="808080"/>
            </w:tcBorders>
            <w:shd w:val="clear" w:color="auto" w:fill="auto"/>
            <w:vAlign w:val="center"/>
          </w:tcPr>
          <w:p w:rsidR="00BE1BD7" w:rsidRPr="00121A13" w:rsidRDefault="00BE1BD7" w:rsidP="004B588E">
            <w:pPr>
              <w:spacing w:before="60" w:after="60" w:line="240" w:lineRule="auto"/>
              <w:rPr>
                <w:rFonts w:cs="Arial"/>
                <w:i/>
                <w:sz w:val="20"/>
              </w:rPr>
            </w:pPr>
            <w:r w:rsidRPr="00121A13">
              <w:rPr>
                <w:rFonts w:cs="Arial"/>
                <w:i/>
                <w:sz w:val="20"/>
              </w:rPr>
              <w:t>Bauch</w:t>
            </w:r>
            <w:r>
              <w:rPr>
                <w:rFonts w:cs="Arial"/>
                <w:i/>
                <w:sz w:val="20"/>
              </w:rPr>
              <w:t>-/Schulter</w:t>
            </w:r>
            <w:r w:rsidRPr="00121A13">
              <w:rPr>
                <w:rFonts w:cs="Arial"/>
                <w:i/>
                <w:sz w:val="20"/>
              </w:rPr>
              <w:t>gurt</w:t>
            </w:r>
          </w:p>
        </w:tc>
        <w:tc>
          <w:tcPr>
            <w:tcW w:w="2268" w:type="dxa"/>
            <w:tcBorders>
              <w:top w:val="single" w:sz="4" w:space="0" w:color="999999"/>
              <w:left w:val="single" w:sz="4" w:space="0" w:color="808080"/>
              <w:bottom w:val="single" w:sz="4" w:space="0" w:color="999999"/>
              <w:right w:val="single" w:sz="4" w:space="0" w:color="808080"/>
            </w:tcBorders>
            <w:shd w:val="clear" w:color="auto" w:fill="auto"/>
            <w:vAlign w:val="center"/>
          </w:tcPr>
          <w:p w:rsidR="00BE1BD7" w:rsidRPr="00A74283" w:rsidRDefault="00BE1BD7" w:rsidP="004B588E">
            <w:pPr>
              <w:spacing w:before="60" w:after="60" w:line="240" w:lineRule="auto"/>
              <w:rPr>
                <w:rFonts w:cs="Arial"/>
                <w:i/>
                <w:sz w:val="20"/>
              </w:rPr>
            </w:pPr>
            <w:r w:rsidRPr="00121A13">
              <w:rPr>
                <w:rFonts w:cs="Arial"/>
                <w:i/>
                <w:sz w:val="20"/>
              </w:rPr>
              <w:t>Betriebsanweisung</w:t>
            </w:r>
            <w:r w:rsidRPr="00A74283">
              <w:rPr>
                <w:rFonts w:cs="Arial"/>
                <w:i/>
                <w:sz w:val="20"/>
              </w:rPr>
              <w:t xml:space="preserve"> Sichtkontrolle</w:t>
            </w:r>
          </w:p>
        </w:tc>
        <w:tc>
          <w:tcPr>
            <w:tcW w:w="1701" w:type="dxa"/>
            <w:tcBorders>
              <w:top w:val="single" w:sz="4" w:space="0" w:color="999999"/>
              <w:left w:val="single" w:sz="4" w:space="0" w:color="808080"/>
              <w:bottom w:val="single" w:sz="4" w:space="0" w:color="999999"/>
              <w:right w:val="single" w:sz="4" w:space="0" w:color="808080"/>
            </w:tcBorders>
            <w:shd w:val="clear" w:color="auto" w:fill="auto"/>
            <w:vAlign w:val="center"/>
          </w:tcPr>
          <w:p w:rsidR="00BE1BD7" w:rsidRPr="00121A13" w:rsidRDefault="00BE1BD7" w:rsidP="004B588E">
            <w:pPr>
              <w:spacing w:before="60" w:after="60" w:line="240" w:lineRule="auto"/>
              <w:rPr>
                <w:rFonts w:cs="Arial"/>
                <w:i/>
                <w:sz w:val="20"/>
              </w:rPr>
            </w:pPr>
            <w:r>
              <w:rPr>
                <w:rFonts w:cs="Arial"/>
                <w:i/>
                <w:sz w:val="20"/>
              </w:rPr>
              <w:t>vor jedem Flug</w:t>
            </w:r>
          </w:p>
        </w:tc>
        <w:tc>
          <w:tcPr>
            <w:tcW w:w="2126" w:type="dxa"/>
            <w:tcBorders>
              <w:top w:val="single" w:sz="4" w:space="0" w:color="999999"/>
              <w:left w:val="single" w:sz="4" w:space="0" w:color="808080"/>
              <w:bottom w:val="single" w:sz="4" w:space="0" w:color="999999"/>
              <w:right w:val="single" w:sz="4" w:space="0" w:color="999999"/>
            </w:tcBorders>
            <w:shd w:val="clear" w:color="auto" w:fill="auto"/>
            <w:vAlign w:val="center"/>
          </w:tcPr>
          <w:p w:rsidR="00BE1BD7" w:rsidRPr="00BE1BD7" w:rsidRDefault="00BE1BD7" w:rsidP="004B588E">
            <w:pPr>
              <w:spacing w:before="60" w:after="60" w:line="240" w:lineRule="auto"/>
              <w:rPr>
                <w:rFonts w:cs="Arial"/>
                <w:b/>
                <w:i/>
                <w:sz w:val="20"/>
              </w:rPr>
            </w:pPr>
            <w:r w:rsidRPr="00BE1BD7">
              <w:rPr>
                <w:rFonts w:cs="Arial"/>
                <w:b/>
                <w:i/>
                <w:sz w:val="20"/>
              </w:rPr>
              <w:t>Pilot/Halter</w:t>
            </w:r>
          </w:p>
        </w:tc>
      </w:tr>
      <w:tr w:rsidR="00BE1BD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999999"/>
              <w:right w:val="single" w:sz="4" w:space="0" w:color="808080"/>
            </w:tcBorders>
          </w:tcPr>
          <w:p w:rsidR="00BE1BD7" w:rsidRPr="004B588E" w:rsidRDefault="00BE1BD7" w:rsidP="004B588E">
            <w:pPr>
              <w:spacing w:before="60" w:after="60" w:line="240" w:lineRule="auto"/>
              <w:rPr>
                <w:rFonts w:cs="Arial"/>
                <w:i/>
                <w:sz w:val="20"/>
              </w:rPr>
            </w:pPr>
          </w:p>
        </w:tc>
        <w:tc>
          <w:tcPr>
            <w:tcW w:w="2268" w:type="dxa"/>
            <w:tcBorders>
              <w:top w:val="single" w:sz="4" w:space="0" w:color="7F7F7F"/>
              <w:left w:val="single" w:sz="4" w:space="0" w:color="808080"/>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Anschnallgurte FAG-7/DO</w:t>
            </w:r>
            <w:r w:rsidRPr="004B588E">
              <w:rPr>
                <w:rFonts w:cs="Arial"/>
                <w:i/>
                <w:sz w:val="20"/>
              </w:rPr>
              <w:br/>
              <w:t>FAG-7/HO</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Gerätehandbuch Austausch des Gurtmaterials</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12 Jahre</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Hersteller oder aut. Betriebe</w:t>
            </w:r>
          </w:p>
        </w:tc>
      </w:tr>
      <w:tr w:rsidR="00BE1BD7" w:rsidTr="00E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vMerge/>
            <w:tcBorders>
              <w:left w:val="single" w:sz="4" w:space="0" w:color="999999"/>
              <w:right w:val="single" w:sz="4" w:space="0" w:color="808080"/>
            </w:tcBorders>
          </w:tcPr>
          <w:p w:rsidR="00BE1BD7" w:rsidRPr="004B588E" w:rsidRDefault="00BE1BD7" w:rsidP="004B588E">
            <w:pPr>
              <w:spacing w:before="60" w:after="60" w:line="240" w:lineRule="auto"/>
              <w:rPr>
                <w:rFonts w:cs="Arial"/>
                <w:i/>
                <w:sz w:val="20"/>
              </w:rPr>
            </w:pPr>
          </w:p>
        </w:tc>
        <w:tc>
          <w:tcPr>
            <w:tcW w:w="2268" w:type="dxa"/>
            <w:tcBorders>
              <w:top w:val="single" w:sz="4" w:space="0" w:color="7F7F7F"/>
              <w:left w:val="single" w:sz="4" w:space="0" w:color="808080"/>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Fahrt- und</w:t>
            </w:r>
            <w:r w:rsidRPr="004B588E">
              <w:rPr>
                <w:rFonts w:cs="Arial"/>
                <w:i/>
                <w:sz w:val="20"/>
              </w:rPr>
              <w:br/>
              <w:t>Höhenmesser</w:t>
            </w:r>
          </w:p>
        </w:tc>
        <w:tc>
          <w:tcPr>
            <w:tcW w:w="2268"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Einbau- und Wartungsanweisung Prüfung auf Dichtigkeit</w:t>
            </w:r>
          </w:p>
        </w:tc>
        <w:tc>
          <w:tcPr>
            <w:tcW w:w="1701"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4B588E">
              <w:rPr>
                <w:rFonts w:cs="Arial"/>
                <w:i/>
                <w:sz w:val="20"/>
              </w:rPr>
              <w:t>jährlich</w:t>
            </w:r>
          </w:p>
        </w:tc>
        <w:tc>
          <w:tcPr>
            <w:tcW w:w="2126" w:type="dxa"/>
            <w:tcBorders>
              <w:top w:val="single" w:sz="4" w:space="0" w:color="7F7F7F"/>
              <w:left w:val="single" w:sz="4" w:space="0" w:color="7F7F7F"/>
              <w:bottom w:val="single" w:sz="4" w:space="0" w:color="7F7F7F"/>
              <w:right w:val="single" w:sz="4" w:space="0" w:color="7F7F7F"/>
            </w:tcBorders>
            <w:vAlign w:val="center"/>
          </w:tcPr>
          <w:p w:rsidR="00BE1BD7" w:rsidRPr="004B588E" w:rsidRDefault="00BE1BD7" w:rsidP="004B588E">
            <w:pPr>
              <w:spacing w:before="60" w:after="60" w:line="240" w:lineRule="auto"/>
              <w:rPr>
                <w:rFonts w:cs="Arial"/>
                <w:i/>
                <w:sz w:val="20"/>
              </w:rPr>
            </w:pPr>
            <w:r w:rsidRPr="00BE1BD7">
              <w:rPr>
                <w:rFonts w:cs="Arial"/>
                <w:b/>
                <w:i/>
                <w:sz w:val="20"/>
              </w:rPr>
              <w:t>Pilot/Halter</w:t>
            </w:r>
            <w:r w:rsidRPr="004B588E">
              <w:rPr>
                <w:rFonts w:cs="Arial"/>
                <w:i/>
                <w:sz w:val="20"/>
              </w:rPr>
              <w:br/>
              <w:t>PvL Kl. 3, Teil-66 Pers., Subpart F, Teil-145</w:t>
            </w:r>
          </w:p>
        </w:tc>
      </w:tr>
    </w:tbl>
    <w:p w:rsidR="004B588E" w:rsidRDefault="004B588E"/>
    <w:p w:rsidR="00EF1164" w:rsidRDefault="004B588E">
      <w:r>
        <w:t xml:space="preserve">*) </w:t>
      </w:r>
      <w:r w:rsidR="00EF1164">
        <w:t>Die Ausnahmen, die Sie in Kapitel 6.9 definiert haben, können hier berücksichtigt werden.</w:t>
      </w:r>
    </w:p>
    <w:p w:rsidR="00EF1164" w:rsidRDefault="00EF1164"/>
    <w:p w:rsidR="00F021A1" w:rsidRDefault="00F021A1">
      <w:r>
        <w:t xml:space="preserve">Die Liste in </w:t>
      </w:r>
      <w:r w:rsidRPr="003C1002">
        <w:rPr>
          <w:highlight w:val="red"/>
        </w:rPr>
        <w:t>Kapitel</w:t>
      </w:r>
      <w:r>
        <w:t xml:space="preserve"> 11.1 im Anhang ist für den Prüfer für Lufttüchtigkeit. Er bestätigt hier, dass er das IHP stichprobenartig geprüft hat und die neuesten Forderungen der EASA und des LBA eingearbeitet wurden. Für deren Einarbeitung sind aber Sie als Halter zuständig (siehe Kapitel </w:t>
      </w:r>
      <w:r w:rsidR="003C1002">
        <w:t>8). Der Prüfer übernimmt keine Verantwortung für das IHP (die haben Sie). Wenn Sie allzu wilde Abweichungen in Kapitel 6.9 eingetragen haben, kann es aber sein, dass er die Lufttüchtigkeit nicht bestätigt oder die Prüfung abbricht.</w:t>
      </w:r>
    </w:p>
    <w:p w:rsidR="003C1002" w:rsidRDefault="003C1002">
      <w:r>
        <w:lastRenderedPageBreak/>
        <w:t>In dem Abschnitt Ihrer Lebenslaufakte, in dem das IHP zu liegen kommt, fügen Sie jetzt noch die Anlagen dem IHP bei, als da sind:</w:t>
      </w:r>
    </w:p>
    <w:p w:rsidR="003C1002" w:rsidRDefault="003C1002" w:rsidP="003C1002">
      <w:pPr>
        <w:pStyle w:val="Listenabsatz"/>
        <w:numPr>
          <w:ilvl w:val="0"/>
          <w:numId w:val="9"/>
        </w:numPr>
      </w:pPr>
      <w:r>
        <w:t>das Mindestinspektionsprogramm (ist eine separate Datei zum Ausdrucken; hier wird nichts eingetragen)</w:t>
      </w:r>
      <w:bookmarkStart w:id="0" w:name="_GoBack"/>
      <w:bookmarkEnd w:id="0"/>
    </w:p>
    <w:p w:rsidR="003C1002" w:rsidRDefault="003C1002" w:rsidP="003C1002">
      <w:pPr>
        <w:pStyle w:val="Listenabsatz"/>
        <w:numPr>
          <w:ilvl w:val="0"/>
          <w:numId w:val="9"/>
        </w:numPr>
      </w:pPr>
      <w:r>
        <w:t>der Anhang VIII der Verordnung mit den Arbeiten, die der Pilot/</w:t>
      </w:r>
      <w:r w:rsidR="00EF1164">
        <w:t>Halter</w:t>
      </w:r>
      <w:r>
        <w:t xml:space="preserve"> durchführen darf (hier wird auch nichts eingetragen)</w:t>
      </w:r>
    </w:p>
    <w:p w:rsidR="003C1002" w:rsidRDefault="003C1002" w:rsidP="003C1002">
      <w:pPr>
        <w:pStyle w:val="Listenabsatz"/>
        <w:numPr>
          <w:ilvl w:val="0"/>
          <w:numId w:val="9"/>
        </w:numPr>
      </w:pPr>
      <w:r>
        <w:t>die AD/LTA-Übersicht Ihres Luftfahrzeugs, die Sie hoffentlich sorgfältig pflegen</w:t>
      </w:r>
    </w:p>
    <w:p w:rsidR="003C1002" w:rsidRDefault="003C1002" w:rsidP="003C1002">
      <w:pPr>
        <w:pStyle w:val="Listenabsatz"/>
        <w:numPr>
          <w:ilvl w:val="0"/>
          <w:numId w:val="9"/>
        </w:numPr>
      </w:pPr>
      <w:r>
        <w:t>die Betriebszeitenübersicht Ihres Luftfahrzeugs, die auch sorgfältig pflegen.</w:t>
      </w:r>
    </w:p>
    <w:p w:rsidR="003C1002" w:rsidRDefault="003C1002">
      <w:r>
        <w:t>Damit ist Ihr IHP fertig und Sie können es unterschreiben (lassen).</w:t>
      </w:r>
    </w:p>
    <w:p w:rsidR="003C1002" w:rsidRDefault="003C1002"/>
    <w:sectPr w:rsidR="003C100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FF" w:rsidRDefault="004731FF" w:rsidP="00EF70A1">
      <w:pPr>
        <w:spacing w:after="0" w:line="240" w:lineRule="auto"/>
      </w:pPr>
      <w:r>
        <w:separator/>
      </w:r>
    </w:p>
  </w:endnote>
  <w:endnote w:type="continuationSeparator" w:id="0">
    <w:p w:rsidR="004731FF" w:rsidRDefault="004731FF" w:rsidP="00EF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934119"/>
      <w:docPartObj>
        <w:docPartGallery w:val="Page Numbers (Bottom of Page)"/>
        <w:docPartUnique/>
      </w:docPartObj>
    </w:sdtPr>
    <w:sdtEndPr/>
    <w:sdtContent>
      <w:p w:rsidR="00DE0E6A" w:rsidRDefault="00DE0E6A">
        <w:pPr>
          <w:pStyle w:val="Fuzeile"/>
          <w:jc w:val="right"/>
        </w:pPr>
        <w:r>
          <w:fldChar w:fldCharType="begin"/>
        </w:r>
        <w:r>
          <w:instrText>PAGE   \* MERGEFORMAT</w:instrText>
        </w:r>
        <w:r>
          <w:fldChar w:fldCharType="separate"/>
        </w:r>
        <w:r w:rsidR="002E249E">
          <w:rPr>
            <w:noProof/>
          </w:rPr>
          <w:t>11</w:t>
        </w:r>
        <w:r>
          <w:fldChar w:fldCharType="end"/>
        </w:r>
      </w:p>
    </w:sdtContent>
  </w:sdt>
  <w:p w:rsidR="00DE0E6A" w:rsidRDefault="00DE0E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FF" w:rsidRDefault="004731FF" w:rsidP="00EF70A1">
      <w:pPr>
        <w:spacing w:after="0" w:line="240" w:lineRule="auto"/>
      </w:pPr>
      <w:r>
        <w:separator/>
      </w:r>
    </w:p>
  </w:footnote>
  <w:footnote w:type="continuationSeparator" w:id="0">
    <w:p w:rsidR="004731FF" w:rsidRDefault="004731FF" w:rsidP="00EF7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BB0"/>
    <w:multiLevelType w:val="hybridMultilevel"/>
    <w:tmpl w:val="46C8C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F6B4B"/>
    <w:multiLevelType w:val="hybridMultilevel"/>
    <w:tmpl w:val="C004E4D8"/>
    <w:lvl w:ilvl="0" w:tplc="14A0B6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26DFE"/>
    <w:multiLevelType w:val="hybridMultilevel"/>
    <w:tmpl w:val="EED280E4"/>
    <w:lvl w:ilvl="0" w:tplc="14A0B6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954DBE"/>
    <w:multiLevelType w:val="hybridMultilevel"/>
    <w:tmpl w:val="765C3108"/>
    <w:lvl w:ilvl="0" w:tplc="4516D2E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AD076A"/>
    <w:multiLevelType w:val="hybridMultilevel"/>
    <w:tmpl w:val="5C1858C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790E3E"/>
    <w:multiLevelType w:val="hybridMultilevel"/>
    <w:tmpl w:val="03CE32F6"/>
    <w:lvl w:ilvl="0" w:tplc="14A0B6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93B96"/>
    <w:multiLevelType w:val="hybridMultilevel"/>
    <w:tmpl w:val="600ADCAA"/>
    <w:lvl w:ilvl="0" w:tplc="14A0B6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723C68"/>
    <w:multiLevelType w:val="hybridMultilevel"/>
    <w:tmpl w:val="66566762"/>
    <w:lvl w:ilvl="0" w:tplc="14A0B6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44558"/>
    <w:multiLevelType w:val="hybridMultilevel"/>
    <w:tmpl w:val="0818CE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4A3874"/>
    <w:multiLevelType w:val="hybridMultilevel"/>
    <w:tmpl w:val="4E6C1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EF6F4D"/>
    <w:multiLevelType w:val="hybridMultilevel"/>
    <w:tmpl w:val="A3CA22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A95B34"/>
    <w:multiLevelType w:val="hybridMultilevel"/>
    <w:tmpl w:val="5F5E2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0"/>
  </w:num>
  <w:num w:numId="5">
    <w:abstractNumId w:val="6"/>
  </w:num>
  <w:num w:numId="6">
    <w:abstractNumId w:val="2"/>
  </w:num>
  <w:num w:numId="7">
    <w:abstractNumId w:val="4"/>
  </w:num>
  <w:num w:numId="8">
    <w:abstractNumId w:val="0"/>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A4"/>
    <w:rsid w:val="000757F7"/>
    <w:rsid w:val="00203AFC"/>
    <w:rsid w:val="002B2C56"/>
    <w:rsid w:val="002E249E"/>
    <w:rsid w:val="003B5D0F"/>
    <w:rsid w:val="003C1002"/>
    <w:rsid w:val="004731FF"/>
    <w:rsid w:val="004B588E"/>
    <w:rsid w:val="005042A4"/>
    <w:rsid w:val="005223BF"/>
    <w:rsid w:val="00562ADA"/>
    <w:rsid w:val="005C0C0D"/>
    <w:rsid w:val="005D3191"/>
    <w:rsid w:val="00655D83"/>
    <w:rsid w:val="006638A8"/>
    <w:rsid w:val="006F5CBD"/>
    <w:rsid w:val="0075356A"/>
    <w:rsid w:val="008D5144"/>
    <w:rsid w:val="00935963"/>
    <w:rsid w:val="00990193"/>
    <w:rsid w:val="009940DA"/>
    <w:rsid w:val="00A13C66"/>
    <w:rsid w:val="00A27CFF"/>
    <w:rsid w:val="00A840D6"/>
    <w:rsid w:val="00AB72C4"/>
    <w:rsid w:val="00B554E4"/>
    <w:rsid w:val="00BE1BD7"/>
    <w:rsid w:val="00C252E9"/>
    <w:rsid w:val="00CB1AC6"/>
    <w:rsid w:val="00CF5E2C"/>
    <w:rsid w:val="00DE0E6A"/>
    <w:rsid w:val="00EC5A1E"/>
    <w:rsid w:val="00EF1164"/>
    <w:rsid w:val="00EF70A1"/>
    <w:rsid w:val="00F021A1"/>
    <w:rsid w:val="00F827DD"/>
    <w:rsid w:val="00F84874"/>
    <w:rsid w:val="00FB2E18"/>
    <w:rsid w:val="00FC5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ED8E0-E108-4268-B8B7-D576C3A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56A"/>
    <w:pPr>
      <w:ind w:left="720"/>
      <w:contextualSpacing/>
    </w:pPr>
  </w:style>
  <w:style w:type="paragraph" w:styleId="StandardWeb">
    <w:name w:val="Normal (Web)"/>
    <w:basedOn w:val="Standard"/>
    <w:uiPriority w:val="99"/>
    <w:semiHidden/>
    <w:unhideWhenUsed/>
    <w:rsid w:val="009940DA"/>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EF7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A1"/>
  </w:style>
  <w:style w:type="paragraph" w:styleId="Fuzeile">
    <w:name w:val="footer"/>
    <w:basedOn w:val="Standard"/>
    <w:link w:val="FuzeileZchn"/>
    <w:uiPriority w:val="99"/>
    <w:unhideWhenUsed/>
    <w:rsid w:val="00EF7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3163</Words>
  <Characters>18033</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MARTIN GmbH</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Goerres Harald</dc:creator>
  <cp:lastModifiedBy>Wolf DMGVS Thomas</cp:lastModifiedBy>
  <cp:revision>3</cp:revision>
  <dcterms:created xsi:type="dcterms:W3CDTF">2015-12-28T16:36:00Z</dcterms:created>
  <dcterms:modified xsi:type="dcterms:W3CDTF">2016-01-30T12:02:00Z</dcterms:modified>
</cp:coreProperties>
</file>